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EF" w:rsidRDefault="005F7EE6" w:rsidP="0017788A">
      <w:pPr>
        <w:pStyle w:val="a3"/>
        <w:rPr>
          <w:sz w:val="24"/>
          <w:szCs w:val="24"/>
        </w:rPr>
      </w:pPr>
      <w:bookmarkStart w:id="0" w:name="_GoBack"/>
      <w:bookmarkEnd w:id="0"/>
      <w:r>
        <w:rPr>
          <w:sz w:val="24"/>
          <w:szCs w:val="24"/>
        </w:rPr>
        <w:t xml:space="preserve">  </w:t>
      </w:r>
    </w:p>
    <w:p w:rsidR="00726D37" w:rsidRDefault="00B16284" w:rsidP="0017788A">
      <w:pPr>
        <w:pStyle w:val="a5"/>
        <w:rPr>
          <w:sz w:val="24"/>
          <w:szCs w:val="24"/>
        </w:rPr>
      </w:pPr>
      <w:r>
        <w:rPr>
          <w:sz w:val="24"/>
          <w:szCs w:val="24"/>
        </w:rPr>
        <w:t>ИЗВЕЩЕНИЕ</w:t>
      </w:r>
    </w:p>
    <w:p w:rsidR="00726D37" w:rsidRDefault="00173B13" w:rsidP="00726D37">
      <w:pPr>
        <w:pStyle w:val="a5"/>
        <w:ind w:firstLine="708"/>
        <w:jc w:val="both"/>
        <w:rPr>
          <w:sz w:val="24"/>
          <w:szCs w:val="24"/>
        </w:rPr>
      </w:pPr>
      <w:r>
        <w:rPr>
          <w:sz w:val="24"/>
          <w:szCs w:val="24"/>
        </w:rPr>
        <w:t xml:space="preserve">Администрация </w:t>
      </w:r>
      <w:r w:rsidRPr="00173B13">
        <w:rPr>
          <w:sz w:val="24"/>
          <w:szCs w:val="24"/>
        </w:rPr>
        <w:t xml:space="preserve">сельского поселения </w:t>
      </w:r>
      <w:r w:rsidR="002574B2">
        <w:rPr>
          <w:sz w:val="24"/>
          <w:szCs w:val="24"/>
        </w:rPr>
        <w:t xml:space="preserve">Бижбулякский </w:t>
      </w:r>
      <w:r w:rsidRPr="00173B13">
        <w:rPr>
          <w:sz w:val="24"/>
          <w:szCs w:val="24"/>
        </w:rPr>
        <w:t>сельсовет муниципального района Бижбулякский район</w:t>
      </w:r>
      <w:r w:rsidR="00726D37">
        <w:rPr>
          <w:sz w:val="24"/>
          <w:szCs w:val="24"/>
        </w:rPr>
        <w:t xml:space="preserve"> сообщает о проведении </w:t>
      </w:r>
      <w:r w:rsidR="00F9622C">
        <w:rPr>
          <w:sz w:val="24"/>
          <w:szCs w:val="24"/>
        </w:rPr>
        <w:t xml:space="preserve">продажи </w:t>
      </w:r>
      <w:r w:rsidR="00096DDC">
        <w:rPr>
          <w:sz w:val="24"/>
          <w:szCs w:val="24"/>
        </w:rPr>
        <w:t>имущества без объявления цены</w:t>
      </w:r>
      <w:r w:rsidR="00726D37">
        <w:rPr>
          <w:sz w:val="24"/>
          <w:szCs w:val="24"/>
        </w:rPr>
        <w:t xml:space="preserve"> находящегося в собственности </w:t>
      </w:r>
      <w:r w:rsidRPr="00173B13">
        <w:rPr>
          <w:sz w:val="24"/>
          <w:szCs w:val="24"/>
        </w:rPr>
        <w:t xml:space="preserve">сельского поселения </w:t>
      </w:r>
      <w:r w:rsidR="002574B2">
        <w:rPr>
          <w:sz w:val="24"/>
          <w:szCs w:val="24"/>
        </w:rPr>
        <w:t>Бижбулякский</w:t>
      </w:r>
      <w:r w:rsidR="00B16284" w:rsidRPr="00173B13">
        <w:rPr>
          <w:sz w:val="24"/>
          <w:szCs w:val="24"/>
        </w:rPr>
        <w:t xml:space="preserve"> </w:t>
      </w:r>
      <w:r w:rsidRPr="00173B13">
        <w:rPr>
          <w:sz w:val="24"/>
          <w:szCs w:val="24"/>
        </w:rPr>
        <w:t>сельсовет муниципального района Бижбулякский район</w:t>
      </w:r>
      <w:r w:rsidR="00726D37">
        <w:rPr>
          <w:sz w:val="24"/>
          <w:szCs w:val="24"/>
        </w:rPr>
        <w:t xml:space="preserve"> </w:t>
      </w:r>
      <w:r>
        <w:rPr>
          <w:sz w:val="24"/>
          <w:szCs w:val="24"/>
        </w:rPr>
        <w:t>муниципального</w:t>
      </w:r>
      <w:r w:rsidR="00726D37">
        <w:rPr>
          <w:sz w:val="24"/>
          <w:szCs w:val="24"/>
        </w:rPr>
        <w:t xml:space="preserve"> имущества.</w:t>
      </w:r>
    </w:p>
    <w:p w:rsidR="00726D37" w:rsidRDefault="000D4103" w:rsidP="00726D37">
      <w:pPr>
        <w:pStyle w:val="11"/>
        <w:suppressAutoHyphens/>
      </w:pPr>
      <w:r>
        <w:t xml:space="preserve">Продажа </w:t>
      </w:r>
      <w:r w:rsidR="00096DDC">
        <w:t>без объявления цены</w:t>
      </w:r>
      <w:r w:rsidR="00726D37">
        <w:t xml:space="preserve"> проводится </w:t>
      </w:r>
      <w:r w:rsidR="004D4EFE">
        <w:t xml:space="preserve">в соответствии </w:t>
      </w:r>
      <w:r>
        <w:br/>
      </w:r>
      <w:r w:rsidR="004D4EFE">
        <w:t xml:space="preserve">с </w:t>
      </w:r>
      <w:r w:rsidR="00593474">
        <w:t xml:space="preserve">Федеральным законом от 21 декабря 2001 года №178-ФЗ «О приватизации государственного и муниципального имущества», </w:t>
      </w:r>
      <w:r w:rsidR="00726D37">
        <w:t xml:space="preserve">Положением об организации продажи государственного или муниципального имущества </w:t>
      </w:r>
      <w:r w:rsidR="00096DDC">
        <w:t>без объявления цены</w:t>
      </w:r>
      <w:r w:rsidR="00726D37">
        <w:t xml:space="preserve">, утвержденным постановлением Правительства Российской Федерации от </w:t>
      </w:r>
      <w:r w:rsidR="00F9622C">
        <w:t>22</w:t>
      </w:r>
      <w:r w:rsidR="00726D37">
        <w:t xml:space="preserve"> </w:t>
      </w:r>
      <w:r w:rsidR="00F9622C">
        <w:t>июля</w:t>
      </w:r>
      <w:r w:rsidR="00726D37">
        <w:t xml:space="preserve"> 2002 года №</w:t>
      </w:r>
      <w:r w:rsidR="00F9622C">
        <w:t>549</w:t>
      </w:r>
      <w:r w:rsidR="00096DDC">
        <w:t>.</w:t>
      </w:r>
    </w:p>
    <w:p w:rsidR="00726D37" w:rsidRDefault="00726D37" w:rsidP="00726D37">
      <w:pPr>
        <w:suppressAutoHyphens/>
        <w:ind w:firstLine="540"/>
        <w:jc w:val="both"/>
      </w:pPr>
      <w:r>
        <w:rPr>
          <w:b/>
          <w:bCs/>
        </w:rPr>
        <w:t>Собственник продаваемого имущества</w:t>
      </w:r>
      <w:r>
        <w:t xml:space="preserve"> –  </w:t>
      </w:r>
      <w:r w:rsidR="00173B13">
        <w:t>сельское поселение</w:t>
      </w:r>
      <w:r w:rsidR="00173B13" w:rsidRPr="00173B13">
        <w:t xml:space="preserve"> </w:t>
      </w:r>
      <w:r w:rsidR="002574B2">
        <w:t>Бижбулякский</w:t>
      </w:r>
      <w:r w:rsidR="00B16284" w:rsidRPr="00173B13">
        <w:t xml:space="preserve"> </w:t>
      </w:r>
      <w:r w:rsidR="00173B13" w:rsidRPr="00173B13">
        <w:t>сельсовет муниципального района Бижбулякский район</w:t>
      </w:r>
      <w:r w:rsidR="00173B13" w:rsidRPr="00173B13">
        <w:rPr>
          <w:bCs/>
          <w:iCs/>
        </w:rPr>
        <w:t xml:space="preserve"> </w:t>
      </w:r>
      <w:r>
        <w:t>Республика Башкортостан.</w:t>
      </w:r>
    </w:p>
    <w:p w:rsidR="00593474" w:rsidRDefault="00726D37" w:rsidP="00726D37">
      <w:pPr>
        <w:suppressAutoHyphens/>
        <w:ind w:firstLine="540"/>
        <w:jc w:val="both"/>
      </w:pPr>
      <w:r>
        <w:rPr>
          <w:b/>
          <w:bCs/>
        </w:rPr>
        <w:t xml:space="preserve">Организатор торгов (Продавец) – </w:t>
      </w:r>
      <w:r w:rsidR="00173B13">
        <w:t>сельское поселение</w:t>
      </w:r>
      <w:r w:rsidR="00173B13" w:rsidRPr="00173B13">
        <w:t xml:space="preserve"> </w:t>
      </w:r>
      <w:r w:rsidR="002574B2">
        <w:t>Бижбулякский</w:t>
      </w:r>
      <w:r w:rsidR="00B16284" w:rsidRPr="00173B13">
        <w:t xml:space="preserve"> </w:t>
      </w:r>
      <w:r w:rsidR="00173B13" w:rsidRPr="00173B13">
        <w:t>сельсовет муниципального района Бижбулякский район</w:t>
      </w:r>
      <w:r w:rsidR="00173B13" w:rsidRPr="00173B13">
        <w:rPr>
          <w:bCs/>
          <w:iCs/>
        </w:rPr>
        <w:t xml:space="preserve"> </w:t>
      </w:r>
      <w:r w:rsidR="00173B13">
        <w:t>Республика Башкортостан.</w:t>
      </w:r>
    </w:p>
    <w:p w:rsidR="000372F7" w:rsidRPr="000372F7" w:rsidRDefault="00614A78" w:rsidP="00614A78">
      <w:pPr>
        <w:autoSpaceDE w:val="0"/>
        <w:autoSpaceDN w:val="0"/>
        <w:adjustRightInd w:val="0"/>
        <w:ind w:firstLine="708"/>
        <w:jc w:val="both"/>
        <w:rPr>
          <w:bCs/>
          <w:iCs/>
        </w:rPr>
      </w:pPr>
      <w:r>
        <w:t xml:space="preserve">Условия приватизации утверждены </w:t>
      </w:r>
      <w:r w:rsidR="00173B13">
        <w:rPr>
          <w:bCs/>
          <w:iCs/>
        </w:rPr>
        <w:t xml:space="preserve">Распоряжением </w:t>
      </w:r>
      <w:r w:rsidR="00173B13" w:rsidRPr="00173B13">
        <w:t xml:space="preserve">сельского поселения </w:t>
      </w:r>
      <w:r w:rsidR="002574B2">
        <w:t>Бижбулякский</w:t>
      </w:r>
      <w:r w:rsidR="00173B13" w:rsidRPr="00173B13">
        <w:t xml:space="preserve"> </w:t>
      </w:r>
      <w:r w:rsidR="000372F7">
        <w:t xml:space="preserve">  </w:t>
      </w:r>
      <w:r w:rsidR="00173B13" w:rsidRPr="00173B13">
        <w:t xml:space="preserve">сельсовет </w:t>
      </w:r>
      <w:r w:rsidR="000372F7">
        <w:t xml:space="preserve">  </w:t>
      </w:r>
      <w:r w:rsidR="00173B13" w:rsidRPr="00173B13">
        <w:t xml:space="preserve">муниципального </w:t>
      </w:r>
      <w:r w:rsidR="000372F7">
        <w:t xml:space="preserve">  </w:t>
      </w:r>
      <w:r w:rsidR="00173B13" w:rsidRPr="00173B13">
        <w:t xml:space="preserve">района </w:t>
      </w:r>
      <w:r w:rsidR="000372F7">
        <w:t xml:space="preserve"> </w:t>
      </w:r>
      <w:r w:rsidR="00173B13" w:rsidRPr="00173B13">
        <w:t xml:space="preserve">Бижбулякский </w:t>
      </w:r>
      <w:r w:rsidR="000372F7">
        <w:t xml:space="preserve"> </w:t>
      </w:r>
      <w:r w:rsidR="00173B13" w:rsidRPr="000372F7">
        <w:t>район</w:t>
      </w:r>
      <w:r w:rsidR="00173B13" w:rsidRPr="000372F7">
        <w:rPr>
          <w:bCs/>
          <w:iCs/>
        </w:rPr>
        <w:t xml:space="preserve"> </w:t>
      </w:r>
      <w:r w:rsidR="000372F7" w:rsidRPr="000372F7">
        <w:rPr>
          <w:bCs/>
          <w:iCs/>
        </w:rPr>
        <w:t xml:space="preserve">  </w:t>
      </w:r>
      <w:r w:rsidR="00173B13" w:rsidRPr="000372F7">
        <w:rPr>
          <w:bCs/>
          <w:iCs/>
        </w:rPr>
        <w:t xml:space="preserve">от </w:t>
      </w:r>
      <w:r w:rsidR="00096DDC" w:rsidRPr="003822D7">
        <w:rPr>
          <w:bCs/>
          <w:iCs/>
        </w:rPr>
        <w:t>1</w:t>
      </w:r>
      <w:r w:rsidR="007178E3" w:rsidRPr="003822D7">
        <w:rPr>
          <w:bCs/>
          <w:iCs/>
        </w:rPr>
        <w:t>0.11</w:t>
      </w:r>
      <w:r w:rsidR="002574B2">
        <w:rPr>
          <w:bCs/>
          <w:iCs/>
        </w:rPr>
        <w:t>.2022</w:t>
      </w:r>
      <w:r w:rsidR="003822D7">
        <w:rPr>
          <w:bCs/>
          <w:iCs/>
        </w:rPr>
        <w:t xml:space="preserve"> </w:t>
      </w:r>
      <w:r w:rsidR="00173B13" w:rsidRPr="000372F7">
        <w:rPr>
          <w:bCs/>
          <w:iCs/>
        </w:rPr>
        <w:t xml:space="preserve">г. </w:t>
      </w:r>
    </w:p>
    <w:p w:rsidR="002725D5" w:rsidRPr="007178E3" w:rsidRDefault="00173B13" w:rsidP="002725D5">
      <w:pPr>
        <w:jc w:val="both"/>
        <w:rPr>
          <w:rStyle w:val="page-title"/>
        </w:rPr>
      </w:pPr>
      <w:r w:rsidRPr="000372F7">
        <w:rPr>
          <w:bCs/>
          <w:iCs/>
        </w:rPr>
        <w:t xml:space="preserve">№ </w:t>
      </w:r>
      <w:r w:rsidR="003822D7">
        <w:rPr>
          <w:bCs/>
          <w:iCs/>
        </w:rPr>
        <w:t>11/53</w:t>
      </w:r>
      <w:r w:rsidRPr="002574B2">
        <w:rPr>
          <w:bCs/>
          <w:iCs/>
          <w:color w:val="FF0000"/>
        </w:rPr>
        <w:t xml:space="preserve"> </w:t>
      </w:r>
      <w:r w:rsidR="00614A78" w:rsidRPr="000372F7">
        <w:t xml:space="preserve">в соответствии с </w:t>
      </w:r>
      <w:r w:rsidR="002725D5" w:rsidRPr="002725D5">
        <w:rPr>
          <w:rStyle w:val="page-title"/>
        </w:rPr>
        <w:t>Прогнозным планом (программой) приватизации муниципального имущества сельского поселения Бижбулякский сельсовет муниципального района Бижбулякский район Республики Башкортостан на 2022-2023 год  20.06.2022 № 75/26-05</w:t>
      </w:r>
      <w:r w:rsidR="007178E3">
        <w:rPr>
          <w:rStyle w:val="page-title"/>
        </w:rPr>
        <w:t xml:space="preserve">; </w:t>
      </w:r>
      <w:r w:rsidR="007178E3" w:rsidRPr="007178E3">
        <w:rPr>
          <w:rStyle w:val="page-title"/>
        </w:rPr>
        <w:t>Прогнозным планом (программой) приватизации муниципального имущества сельского поселения Бижбулякский сельсовет муниципального района Бижбулякский район Республики Башкортостан на 2022-2023 год №</w:t>
      </w:r>
      <w:r w:rsidR="007178E3">
        <w:rPr>
          <w:rStyle w:val="page-title"/>
        </w:rPr>
        <w:t xml:space="preserve"> </w:t>
      </w:r>
      <w:r w:rsidR="007178E3" w:rsidRPr="007178E3">
        <w:rPr>
          <w:rStyle w:val="page-title"/>
        </w:rPr>
        <w:t>04.02.2022 № 61/21-05.</w:t>
      </w:r>
    </w:p>
    <w:p w:rsidR="007F4EA1" w:rsidRDefault="00614A78" w:rsidP="00A05F1E">
      <w:pPr>
        <w:autoSpaceDE w:val="0"/>
        <w:autoSpaceDN w:val="0"/>
        <w:adjustRightInd w:val="0"/>
        <w:ind w:firstLine="720"/>
        <w:jc w:val="both"/>
      </w:pPr>
      <w:r>
        <w:t>На</w:t>
      </w:r>
      <w:r>
        <w:rPr>
          <w:b/>
          <w:bCs/>
        </w:rPr>
        <w:t xml:space="preserve"> </w:t>
      </w:r>
      <w:r>
        <w:t xml:space="preserve">продажу </w:t>
      </w:r>
      <w:r w:rsidR="00096DDC">
        <w:t>без объявления цены</w:t>
      </w:r>
      <w:r>
        <w:t xml:space="preserve"> </w:t>
      </w:r>
      <w:r w:rsidR="007F4EA1">
        <w:t>выставляется</w:t>
      </w:r>
      <w:r w:rsidR="007F4EA1" w:rsidRPr="00CF4346">
        <w:t xml:space="preserve"> </w:t>
      </w:r>
      <w:r w:rsidR="00A05F1E">
        <w:t>муниципальное</w:t>
      </w:r>
      <w:r w:rsidR="002725D5">
        <w:t xml:space="preserve"> движимое </w:t>
      </w:r>
      <w:r w:rsidR="007F4EA1">
        <w:t xml:space="preserve"> имущество</w:t>
      </w:r>
      <w:r w:rsidR="00A05F1E" w:rsidRPr="00A05F1E">
        <w:t xml:space="preserve"> </w:t>
      </w:r>
      <w:r w:rsidR="00A05F1E" w:rsidRPr="00173B13">
        <w:t xml:space="preserve">сельского поселения </w:t>
      </w:r>
      <w:r w:rsidR="002725D5" w:rsidRPr="00173B13">
        <w:t>Бижбулякский</w:t>
      </w:r>
      <w:r w:rsidR="00B16284" w:rsidRPr="00173B13">
        <w:t xml:space="preserve"> </w:t>
      </w:r>
      <w:r w:rsidR="00A05F1E" w:rsidRPr="00173B13">
        <w:t>сельсовет муниципального района Бижбулякский район</w:t>
      </w:r>
      <w:r w:rsidR="00A05F1E" w:rsidRPr="00173B13">
        <w:rPr>
          <w:bCs/>
          <w:iCs/>
        </w:rPr>
        <w:t xml:space="preserve"> </w:t>
      </w:r>
      <w:r w:rsidR="00A05F1E" w:rsidRPr="00AA1AAB">
        <w:rPr>
          <w:bCs/>
          <w:iCs/>
        </w:rPr>
        <w:t>Республики Башкортостан</w:t>
      </w:r>
      <w:r w:rsidR="007F4EA1">
        <w:t xml:space="preserve">: </w:t>
      </w:r>
      <w:r w:rsidR="002725D5" w:rsidRPr="003B71B5">
        <w:t>договор купли-продажи (приватизация) объект</w:t>
      </w:r>
      <w:r w:rsidR="002725D5">
        <w:t>а</w:t>
      </w:r>
      <w:r w:rsidR="002725D5" w:rsidRPr="003B71B5">
        <w:t xml:space="preserve"> движимо</w:t>
      </w:r>
      <w:r w:rsidR="002725D5">
        <w:t>го имущества</w:t>
      </w:r>
      <w:r w:rsidR="00A05F1E">
        <w:t xml:space="preserve"> </w:t>
      </w:r>
      <w:r w:rsidR="00E54264">
        <w:t xml:space="preserve"> (далее – Объект)</w:t>
      </w:r>
      <w:r w:rsidR="007F4EA1">
        <w:t>.</w:t>
      </w:r>
    </w:p>
    <w:p w:rsidR="00903818" w:rsidRDefault="002E63C7" w:rsidP="00C61F90">
      <w:pPr>
        <w:suppressAutoHyphens/>
        <w:ind w:firstLine="708"/>
        <w:jc w:val="both"/>
        <w:rPr>
          <w:b/>
          <w:bCs/>
          <w:lang w:eastAsia="en-US"/>
        </w:rPr>
      </w:pPr>
      <w:r w:rsidRPr="002E63C7">
        <w:rPr>
          <w:bCs/>
        </w:rPr>
        <w:t>Краткая характеристика Объект</w:t>
      </w:r>
      <w:r w:rsidR="00903818">
        <w:rPr>
          <w:bCs/>
        </w:rPr>
        <w:t>ов</w:t>
      </w:r>
      <w:r w:rsidRPr="002E63C7">
        <w:rPr>
          <w:bCs/>
        </w:rPr>
        <w:t>:</w:t>
      </w:r>
    </w:p>
    <w:p w:rsidR="00CC3075" w:rsidRPr="00CC3075" w:rsidRDefault="00903818" w:rsidP="00CC3075">
      <w:pPr>
        <w:pStyle w:val="31"/>
        <w:spacing w:after="0"/>
        <w:ind w:left="34" w:firstLine="674"/>
        <w:jc w:val="both"/>
        <w:rPr>
          <w:sz w:val="24"/>
          <w:szCs w:val="24"/>
          <w:lang w:val="ru-RU"/>
        </w:rPr>
      </w:pPr>
      <w:r w:rsidRPr="00CC3075">
        <w:rPr>
          <w:rFonts w:ascii="Times New Roman" w:hAnsi="Times New Roman"/>
          <w:b/>
          <w:sz w:val="24"/>
          <w:szCs w:val="24"/>
          <w:lang w:val="ru-RU"/>
        </w:rPr>
        <w:t>лот №</w:t>
      </w:r>
      <w:r w:rsidR="00C61F90" w:rsidRPr="00CC3075">
        <w:rPr>
          <w:rFonts w:ascii="Times New Roman" w:hAnsi="Times New Roman"/>
          <w:b/>
          <w:sz w:val="24"/>
          <w:szCs w:val="24"/>
          <w:lang w:val="ru-RU"/>
        </w:rPr>
        <w:t xml:space="preserve"> </w:t>
      </w:r>
      <w:r w:rsidRPr="00CC3075">
        <w:rPr>
          <w:rFonts w:ascii="Times New Roman" w:hAnsi="Times New Roman"/>
          <w:b/>
          <w:sz w:val="24"/>
          <w:szCs w:val="24"/>
          <w:lang w:val="ru-RU"/>
        </w:rPr>
        <w:t>1</w:t>
      </w:r>
      <w:r w:rsidRPr="00CC3075">
        <w:rPr>
          <w:sz w:val="24"/>
          <w:szCs w:val="24"/>
          <w:lang w:val="ru-RU"/>
        </w:rPr>
        <w:t xml:space="preserve"> –</w:t>
      </w:r>
      <w:r w:rsidR="00CC3075" w:rsidRPr="00CC3075">
        <w:rPr>
          <w:sz w:val="24"/>
          <w:szCs w:val="24"/>
          <w:lang w:val="ru-RU"/>
        </w:rPr>
        <w:t xml:space="preserve"> </w:t>
      </w:r>
      <w:r w:rsidR="00CC3075" w:rsidRPr="00CC3075">
        <w:rPr>
          <w:rFonts w:ascii="Times New Roman" w:hAnsi="Times New Roman"/>
          <w:sz w:val="24"/>
          <w:szCs w:val="24"/>
          <w:lang w:val="ru-RU"/>
        </w:rPr>
        <w:t>«БЕЛАРУСЬ» МТЗ-50, Идентификационный номер (</w:t>
      </w:r>
      <w:r w:rsidR="00CC3075" w:rsidRPr="00CC3075">
        <w:rPr>
          <w:rFonts w:ascii="Times New Roman" w:hAnsi="Times New Roman"/>
          <w:sz w:val="24"/>
          <w:szCs w:val="24"/>
        </w:rPr>
        <w:t>VIN</w:t>
      </w:r>
      <w:r w:rsidR="00CC3075" w:rsidRPr="00CC3075">
        <w:rPr>
          <w:rFonts w:ascii="Times New Roman" w:hAnsi="Times New Roman"/>
          <w:sz w:val="24"/>
          <w:szCs w:val="24"/>
          <w:lang w:val="ru-RU"/>
        </w:rPr>
        <w:t xml:space="preserve">)  отсутствует. </w:t>
      </w:r>
      <w:r w:rsidR="00CC3075" w:rsidRPr="004C0F65">
        <w:rPr>
          <w:rFonts w:ascii="Times New Roman" w:hAnsi="Times New Roman"/>
          <w:sz w:val="24"/>
          <w:szCs w:val="24"/>
          <w:lang w:val="ru-RU"/>
        </w:rPr>
        <w:t>Модель: «БЕЛАРУСЬ» МТЗ-50, регистрационный №: УН299602, год выпуска: 1964г, заводской номер машины(рамы): 82151, двигатель: 282169, коробка передач: - ; основной ведущий мост: - 88711, цвет кузова  – синий, вид движителя: колесный, пробег по Одометру: н/у, мощность двигателя 50/65 л.с.(96,4кВТ).</w:t>
      </w:r>
    </w:p>
    <w:p w:rsidR="00903818" w:rsidRPr="00CC3075" w:rsidRDefault="00903818" w:rsidP="004C0F65">
      <w:pPr>
        <w:autoSpaceDE w:val="0"/>
        <w:ind w:firstLine="709"/>
        <w:jc w:val="both"/>
        <w:rPr>
          <w:bCs/>
        </w:rPr>
      </w:pPr>
      <w:r w:rsidRPr="00CC3075">
        <w:rPr>
          <w:b/>
        </w:rPr>
        <w:t>лот №</w:t>
      </w:r>
      <w:r w:rsidR="00C61F90" w:rsidRPr="00CC3075">
        <w:rPr>
          <w:b/>
        </w:rPr>
        <w:t xml:space="preserve"> </w:t>
      </w:r>
      <w:r w:rsidRPr="00CC3075">
        <w:rPr>
          <w:b/>
        </w:rPr>
        <w:t>2</w:t>
      </w:r>
      <w:r w:rsidRPr="00CC3075">
        <w:t xml:space="preserve"> – транспортное средство УАЗ 31519, </w:t>
      </w:r>
      <w:r w:rsidR="004C0F65">
        <w:t>р</w:t>
      </w:r>
      <w:r w:rsidR="00CC3075" w:rsidRPr="00CC3075">
        <w:t>егистрационный №: С190ВО02, год выпуска: 2001г, шасси (рама): 10012794, кузов (кабина, прицеп): 10012237, двигатель: 282169, основной ведущий мост: - 88711, цвет кузова  – защитный, разрешенная масса: 2515, масса без нагрузки: 1755, мощность двигателя 62/84 л.с.</w:t>
      </w:r>
    </w:p>
    <w:p w:rsidR="00CB5630" w:rsidRDefault="00CD7042" w:rsidP="00CB5630">
      <w:pPr>
        <w:pStyle w:val="a7"/>
        <w:suppressAutoHyphens/>
        <w:rPr>
          <w:b w:val="0"/>
        </w:rPr>
      </w:pPr>
      <w:r w:rsidRPr="00CB5630">
        <w:rPr>
          <w:b w:val="0"/>
        </w:rPr>
        <w:t>Обременения:</w:t>
      </w:r>
      <w:r w:rsidR="00A05F1E">
        <w:rPr>
          <w:b w:val="0"/>
        </w:rPr>
        <w:t xml:space="preserve"> отсутствуют</w:t>
      </w:r>
      <w:r w:rsidR="00CB5630">
        <w:rPr>
          <w:b w:val="0"/>
        </w:rPr>
        <w:t>.</w:t>
      </w:r>
    </w:p>
    <w:p w:rsidR="00F227C6" w:rsidRDefault="005848D9" w:rsidP="00342A0F">
      <w:pPr>
        <w:ind w:firstLine="708"/>
        <w:jc w:val="both"/>
      </w:pPr>
      <w:r>
        <w:t>Администрацией</w:t>
      </w:r>
      <w:r w:rsidRPr="005848D9">
        <w:t xml:space="preserve"> </w:t>
      </w:r>
      <w:r w:rsidRPr="00173B13">
        <w:t xml:space="preserve">сельского поселения </w:t>
      </w:r>
      <w:r w:rsidR="00342A0F" w:rsidRPr="00173B13">
        <w:t>Бижбулякский</w:t>
      </w:r>
      <w:r w:rsidR="005F62C4" w:rsidRPr="00173B13">
        <w:t xml:space="preserve"> </w:t>
      </w:r>
      <w:r w:rsidRPr="00173B13">
        <w:t>сельсовет муниципального района Бижбулякский район</w:t>
      </w:r>
      <w:r w:rsidRPr="00173B13">
        <w:rPr>
          <w:bCs/>
          <w:iCs/>
        </w:rPr>
        <w:t xml:space="preserve"> </w:t>
      </w:r>
      <w:r w:rsidRPr="00AA1AAB">
        <w:rPr>
          <w:bCs/>
          <w:iCs/>
        </w:rPr>
        <w:t>Республики Башкортостан</w:t>
      </w:r>
      <w:r w:rsidR="00F227C6" w:rsidRPr="00685A92">
        <w:t xml:space="preserve"> </w:t>
      </w:r>
      <w:r w:rsidR="00F227C6">
        <w:t>ранее</w:t>
      </w:r>
      <w:r w:rsidR="00940700" w:rsidRPr="00940700">
        <w:t xml:space="preserve"> </w:t>
      </w:r>
      <w:r w:rsidR="00940700" w:rsidRPr="00685A92">
        <w:t>Объект</w:t>
      </w:r>
      <w:r w:rsidR="00F227C6">
        <w:t xml:space="preserve"> </w:t>
      </w:r>
      <w:r w:rsidR="00F227C6" w:rsidRPr="00685A92">
        <w:t>выставлял</w:t>
      </w:r>
      <w:r w:rsidR="00F227C6">
        <w:t>с</w:t>
      </w:r>
      <w:r w:rsidR="00CB14FE">
        <w:t>я</w:t>
      </w:r>
      <w:r w:rsidR="00F227C6">
        <w:t xml:space="preserve"> </w:t>
      </w:r>
      <w:r w:rsidR="00F227C6" w:rsidRPr="00685A92">
        <w:t>на продажу на аукцион</w:t>
      </w:r>
      <w:r w:rsidR="00F227C6">
        <w:t>е</w:t>
      </w:r>
      <w:r w:rsidR="00F227C6" w:rsidRPr="00685A92">
        <w:t xml:space="preserve">, </w:t>
      </w:r>
      <w:r w:rsidR="00CB14FE">
        <w:t>н</w:t>
      </w:r>
      <w:r w:rsidR="00F227C6" w:rsidRPr="00685A92">
        <w:t>азначенн</w:t>
      </w:r>
      <w:r w:rsidR="00F227C6">
        <w:t>ом</w:t>
      </w:r>
      <w:r w:rsidR="00F227C6" w:rsidRPr="00685A92">
        <w:t xml:space="preserve"> на </w:t>
      </w:r>
      <w:r w:rsidR="00342A0F">
        <w:t>22.08.202</w:t>
      </w:r>
      <w:r w:rsidR="005F62C4">
        <w:t>2г</w:t>
      </w:r>
      <w:r w:rsidR="00F227C6">
        <w:t>.,</w:t>
      </w:r>
      <w:r w:rsidR="00F227C6" w:rsidRPr="00685A92">
        <w:t xml:space="preserve"> которы</w:t>
      </w:r>
      <w:r w:rsidR="00F227C6">
        <w:t>й</w:t>
      </w:r>
      <w:r w:rsidR="00F227C6" w:rsidRPr="00685A92">
        <w:t xml:space="preserve"> не состоял</w:t>
      </w:r>
      <w:r w:rsidR="00F227C6">
        <w:t xml:space="preserve">ся </w:t>
      </w:r>
      <w:r w:rsidR="00F227C6" w:rsidRPr="00685A92">
        <w:t xml:space="preserve">ввиду </w:t>
      </w:r>
      <w:r w:rsidR="00720D02">
        <w:t xml:space="preserve">отсутствия </w:t>
      </w:r>
      <w:r w:rsidR="00F227C6">
        <w:t xml:space="preserve"> </w:t>
      </w:r>
      <w:r w:rsidR="00096DDC">
        <w:t>заявок, выставлялся посредством публичного предложения  на 1</w:t>
      </w:r>
      <w:r w:rsidR="00342A0F">
        <w:t>4</w:t>
      </w:r>
      <w:r w:rsidR="00096DDC">
        <w:t xml:space="preserve"> </w:t>
      </w:r>
      <w:r w:rsidR="00342A0F">
        <w:t>октября 2022</w:t>
      </w:r>
      <w:r w:rsidR="00096DDC">
        <w:t xml:space="preserve"> год, который также не состоялся ввиду отсутствия заявок.</w:t>
      </w:r>
    </w:p>
    <w:p w:rsidR="00342A0F" w:rsidRPr="003B71B5" w:rsidRDefault="00342A0F" w:rsidP="00342A0F">
      <w:pPr>
        <w:ind w:firstLine="709"/>
        <w:jc w:val="both"/>
        <w:rPr>
          <w:b/>
        </w:rPr>
      </w:pPr>
      <w:r w:rsidRPr="003B71B5">
        <w:rPr>
          <w:b/>
        </w:rPr>
        <w:t>Сайт в сети «Интернет», на котором будет проводиться аукцион в электронной форме:</w:t>
      </w:r>
      <w:r w:rsidRPr="003B71B5">
        <w:t xml:space="preserve"> </w:t>
      </w:r>
      <w:hyperlink r:id="rId7" w:history="1">
        <w:r w:rsidRPr="00D85EBD">
          <w:rPr>
            <w:rStyle w:val="a9"/>
          </w:rPr>
          <w:t>http://www.rts-tender.ru</w:t>
        </w:r>
      </w:hyperlink>
      <w:r w:rsidRPr="003B71B5">
        <w:t xml:space="preserve"> (далее – «электронная площадка»), торговая секция «Приватизация, аренда и продажа прав».</w:t>
      </w:r>
    </w:p>
    <w:p w:rsidR="00342A0F" w:rsidRPr="003B71B5" w:rsidRDefault="00342A0F" w:rsidP="00342A0F">
      <w:pPr>
        <w:ind w:firstLine="708"/>
        <w:jc w:val="both"/>
        <w:rPr>
          <w:b/>
        </w:rPr>
      </w:pPr>
      <w:r w:rsidRPr="003B71B5">
        <w:rPr>
          <w:b/>
        </w:rPr>
        <w:t>Оператор электронной площадки:</w:t>
      </w:r>
      <w:r>
        <w:t xml:space="preserve"> </w:t>
      </w:r>
      <w:r w:rsidRPr="000C52CB">
        <w:rPr>
          <w:sz w:val="20"/>
          <w:szCs w:val="20"/>
        </w:rPr>
        <w:t xml:space="preserve">ООО </w:t>
      </w:r>
      <w:r w:rsidRPr="000C52CB">
        <w:t>«РТС-тендер» (далее</w:t>
      </w:r>
      <w:r>
        <w:t xml:space="preserve"> </w:t>
      </w:r>
      <w:r w:rsidRPr="000C52CB">
        <w:t>-</w:t>
      </w:r>
      <w:r>
        <w:t xml:space="preserve"> </w:t>
      </w:r>
      <w:r w:rsidRPr="000C52CB">
        <w:t>ОО</w:t>
      </w:r>
      <w:r>
        <w:t>О</w:t>
      </w:r>
      <w:r w:rsidRPr="000C52CB">
        <w:t xml:space="preserve"> «РТС-тендер»).</w:t>
      </w:r>
    </w:p>
    <w:p w:rsidR="00342A0F" w:rsidRPr="003B71B5" w:rsidRDefault="00342A0F" w:rsidP="00342A0F">
      <w:pPr>
        <w:ind w:firstLine="708"/>
        <w:jc w:val="both"/>
      </w:pPr>
      <w:r w:rsidRPr="003B71B5">
        <w:rPr>
          <w:b/>
        </w:rPr>
        <w:t xml:space="preserve">Форма подачи предложений: </w:t>
      </w:r>
      <w:r w:rsidR="004C0F65">
        <w:t>открытая</w:t>
      </w:r>
      <w:r w:rsidRPr="003B71B5">
        <w:t>.</w:t>
      </w:r>
    </w:p>
    <w:p w:rsidR="00F05F6B" w:rsidRDefault="008F00F5" w:rsidP="00342A0F">
      <w:pPr>
        <w:autoSpaceDE w:val="0"/>
        <w:autoSpaceDN w:val="0"/>
        <w:adjustRightInd w:val="0"/>
        <w:ind w:firstLine="708"/>
        <w:jc w:val="both"/>
      </w:pPr>
      <w:r w:rsidRPr="003B7B48">
        <w:t>З</w:t>
      </w:r>
      <w:r w:rsidR="006B37F8" w:rsidRPr="003B7B48">
        <w:t>аявку</w:t>
      </w:r>
      <w:r w:rsidR="002D675E">
        <w:t xml:space="preserve"> (приложение № 1,2)</w:t>
      </w:r>
      <w:r w:rsidR="00F05F6B">
        <w:t>.</w:t>
      </w:r>
    </w:p>
    <w:p w:rsidR="00554FC7" w:rsidRPr="003B71B5" w:rsidRDefault="00554FC7" w:rsidP="00554FC7">
      <w:pPr>
        <w:ind w:firstLine="709"/>
        <w:jc w:val="both"/>
      </w:pPr>
      <w:r w:rsidRPr="003B71B5">
        <w:t xml:space="preserve">Для обеспечения доступа к участию в </w:t>
      </w:r>
      <w:r>
        <w:t>продаже</w:t>
      </w:r>
      <w:r w:rsidRPr="003B71B5">
        <w:t xml:space="preserve"> в электронной форме лицам, желающим принять участие в торгах (далее</w:t>
      </w:r>
      <w:r>
        <w:t xml:space="preserve"> </w:t>
      </w:r>
      <w:r w:rsidRPr="003B71B5">
        <w:t>-</w:t>
      </w:r>
      <w:r>
        <w:t xml:space="preserve"> </w:t>
      </w:r>
      <w:r w:rsidRPr="003B71B5">
        <w:t>Претенденты), необходимо пройти процедуру регистрации на электронной площадке.</w:t>
      </w:r>
    </w:p>
    <w:p w:rsidR="00554FC7" w:rsidRPr="003B71B5" w:rsidRDefault="00554FC7" w:rsidP="00554FC7">
      <w:pPr>
        <w:ind w:firstLine="709"/>
        <w:jc w:val="both"/>
      </w:pPr>
      <w:r w:rsidRPr="003B71B5">
        <w:t>Регистрация на электронной площадке осуществляется без взимания платы.</w:t>
      </w:r>
    </w:p>
    <w:p w:rsidR="00554FC7" w:rsidRPr="003B71B5" w:rsidRDefault="00554FC7" w:rsidP="00554FC7">
      <w:pPr>
        <w:ind w:firstLine="709"/>
        <w:jc w:val="both"/>
      </w:pPr>
      <w:r w:rsidRPr="003B71B5">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54FC7" w:rsidRPr="003B71B5" w:rsidRDefault="00554FC7" w:rsidP="00554FC7">
      <w:pPr>
        <w:ind w:firstLine="709"/>
        <w:jc w:val="both"/>
      </w:pPr>
      <w:r w:rsidRPr="003B71B5">
        <w:lastRenderedPageBreak/>
        <w:t>Регистрация на электронной площадке проводится в соответствии с Регламентом электронной площадки.</w:t>
      </w:r>
    </w:p>
    <w:p w:rsidR="00554FC7" w:rsidRDefault="00554FC7" w:rsidP="00554FC7">
      <w:pPr>
        <w:ind w:firstLine="709"/>
        <w:jc w:val="both"/>
        <w:rPr>
          <w:b/>
          <w:bCs/>
        </w:rPr>
      </w:pPr>
      <w:r>
        <w:rPr>
          <w:b/>
          <w:bCs/>
        </w:rPr>
        <w:t>Даты и сроки (время Московское):</w:t>
      </w:r>
    </w:p>
    <w:p w:rsidR="00554FC7" w:rsidRPr="00D277E5" w:rsidRDefault="00554FC7" w:rsidP="00554FC7">
      <w:pPr>
        <w:ind w:firstLine="709"/>
        <w:jc w:val="both"/>
        <w:rPr>
          <w:bCs/>
        </w:rPr>
      </w:pPr>
      <w:r w:rsidRPr="00D277E5">
        <w:rPr>
          <w:bCs/>
        </w:rPr>
        <w:t xml:space="preserve">Дата начала приема заявок на участие в </w:t>
      </w:r>
      <w:r>
        <w:rPr>
          <w:bCs/>
        </w:rPr>
        <w:t>продаже</w:t>
      </w:r>
      <w:r w:rsidRPr="00D277E5">
        <w:rPr>
          <w:bCs/>
        </w:rPr>
        <w:t xml:space="preserve">: </w:t>
      </w:r>
      <w:r w:rsidR="002F3052">
        <w:rPr>
          <w:b/>
          <w:bCs/>
        </w:rPr>
        <w:t>с 10</w:t>
      </w:r>
      <w:r w:rsidRPr="003822D7">
        <w:rPr>
          <w:b/>
          <w:bCs/>
        </w:rPr>
        <w:t xml:space="preserve">:00 час. </w:t>
      </w:r>
      <w:r w:rsidR="004C0F65" w:rsidRPr="003822D7">
        <w:rPr>
          <w:b/>
          <w:bCs/>
        </w:rPr>
        <w:t>11</w:t>
      </w:r>
      <w:r w:rsidRPr="003822D7">
        <w:rPr>
          <w:b/>
          <w:bCs/>
        </w:rPr>
        <w:t>.11.2022</w:t>
      </w:r>
    </w:p>
    <w:p w:rsidR="00554FC7" w:rsidRPr="003822D7" w:rsidRDefault="00554FC7" w:rsidP="00554FC7">
      <w:pPr>
        <w:ind w:firstLine="709"/>
        <w:jc w:val="both"/>
        <w:rPr>
          <w:bCs/>
        </w:rPr>
      </w:pPr>
      <w:r w:rsidRPr="00D277E5">
        <w:rPr>
          <w:bCs/>
        </w:rPr>
        <w:t xml:space="preserve">Дата окончания приема заявок на участие в </w:t>
      </w:r>
      <w:r>
        <w:rPr>
          <w:bCs/>
        </w:rPr>
        <w:t>продаже</w:t>
      </w:r>
      <w:r w:rsidRPr="00D277E5">
        <w:rPr>
          <w:bCs/>
        </w:rPr>
        <w:t xml:space="preserve">: </w:t>
      </w:r>
      <w:r w:rsidR="002F3052">
        <w:rPr>
          <w:b/>
          <w:bCs/>
        </w:rPr>
        <w:t>в 10</w:t>
      </w:r>
      <w:r w:rsidRPr="003822D7">
        <w:rPr>
          <w:b/>
          <w:bCs/>
        </w:rPr>
        <w:t xml:space="preserve">:00 час. </w:t>
      </w:r>
      <w:r w:rsidR="004C0F65" w:rsidRPr="003822D7">
        <w:rPr>
          <w:b/>
          <w:bCs/>
        </w:rPr>
        <w:t>1</w:t>
      </w:r>
      <w:r w:rsidR="0073298D" w:rsidRPr="003822D7">
        <w:rPr>
          <w:b/>
          <w:bCs/>
        </w:rPr>
        <w:t>2</w:t>
      </w:r>
      <w:r w:rsidRPr="003822D7">
        <w:rPr>
          <w:b/>
          <w:bCs/>
        </w:rPr>
        <w:t>.12.2022</w:t>
      </w:r>
    </w:p>
    <w:p w:rsidR="00554FC7" w:rsidRPr="003822D7" w:rsidRDefault="00554FC7" w:rsidP="00554FC7">
      <w:pPr>
        <w:ind w:firstLine="709"/>
        <w:jc w:val="both"/>
        <w:rPr>
          <w:bCs/>
        </w:rPr>
      </w:pPr>
      <w:r w:rsidRPr="00465698">
        <w:rPr>
          <w:bCs/>
        </w:rPr>
        <w:t xml:space="preserve">Рассмотрение заявок и </w:t>
      </w:r>
      <w:r>
        <w:rPr>
          <w:bCs/>
        </w:rPr>
        <w:t>предложений по цене, подведение итогов продажи</w:t>
      </w:r>
      <w:r w:rsidRPr="00465698">
        <w:rPr>
          <w:bCs/>
        </w:rPr>
        <w:t>:</w:t>
      </w:r>
      <w:r w:rsidRPr="00D277E5">
        <w:rPr>
          <w:bCs/>
          <w:color w:val="FF0000"/>
        </w:rPr>
        <w:t xml:space="preserve"> </w:t>
      </w:r>
      <w:r w:rsidR="004C0F65" w:rsidRPr="003822D7">
        <w:rPr>
          <w:b/>
          <w:bCs/>
        </w:rPr>
        <w:t>1</w:t>
      </w:r>
      <w:r w:rsidR="0073298D" w:rsidRPr="003822D7">
        <w:rPr>
          <w:b/>
          <w:bCs/>
        </w:rPr>
        <w:t>3</w:t>
      </w:r>
      <w:r w:rsidRPr="003822D7">
        <w:rPr>
          <w:b/>
          <w:bCs/>
        </w:rPr>
        <w:t>.1</w:t>
      </w:r>
      <w:r w:rsidR="0073298D" w:rsidRPr="003822D7">
        <w:rPr>
          <w:b/>
          <w:bCs/>
        </w:rPr>
        <w:t>2</w:t>
      </w:r>
      <w:r w:rsidR="002F3052">
        <w:rPr>
          <w:b/>
          <w:bCs/>
        </w:rPr>
        <w:t>.2022 в 10</w:t>
      </w:r>
      <w:r w:rsidRPr="003822D7">
        <w:rPr>
          <w:b/>
          <w:bCs/>
        </w:rPr>
        <w:t>:00.</w:t>
      </w:r>
    </w:p>
    <w:p w:rsidR="00554FC7" w:rsidRPr="003B71B5" w:rsidRDefault="00554FC7" w:rsidP="00554FC7">
      <w:pPr>
        <w:ind w:firstLine="709"/>
        <w:jc w:val="both"/>
        <w:rPr>
          <w:bCs/>
          <w:color w:val="FF0000"/>
        </w:rPr>
      </w:pPr>
      <w:r w:rsidRPr="00D277E5">
        <w:t xml:space="preserve">Подведение итогов </w:t>
      </w:r>
      <w:r>
        <w:t>продажи</w:t>
      </w:r>
      <w:r w:rsidRPr="00D277E5">
        <w:t xml:space="preserve">: процедура </w:t>
      </w:r>
      <w:r>
        <w:t>продажи</w:t>
      </w:r>
      <w:r w:rsidRPr="003B71B5">
        <w:t xml:space="preserve"> считается завершенной со времени подписания Продавцом протокола об итогах продажи.</w:t>
      </w:r>
    </w:p>
    <w:p w:rsidR="00554FC7" w:rsidRPr="003B71B5" w:rsidRDefault="00554FC7" w:rsidP="00554FC7">
      <w:pPr>
        <w:ind w:firstLine="709"/>
        <w:jc w:val="both"/>
        <w:rPr>
          <w:b/>
        </w:rPr>
      </w:pPr>
      <w:r w:rsidRPr="003B71B5">
        <w:rPr>
          <w:b/>
        </w:rPr>
        <w:t>Перечень документов, предоставляемых претендентами.</w:t>
      </w:r>
    </w:p>
    <w:p w:rsidR="00554FC7" w:rsidRPr="003B71B5" w:rsidRDefault="00554FC7" w:rsidP="00554FC7">
      <w:pPr>
        <w:ind w:firstLine="709"/>
        <w:jc w:val="both"/>
      </w:pPr>
      <w:r w:rsidRPr="003B71B5">
        <w:t xml:space="preserve">Для участия в </w:t>
      </w:r>
      <w:r>
        <w:t xml:space="preserve">продаже без объявления цены </w:t>
      </w:r>
      <w:r w:rsidRPr="003B71B5">
        <w:t>в электронной форме претенденты подают заявку</w:t>
      </w:r>
      <w:r>
        <w:t xml:space="preserve"> </w:t>
      </w:r>
      <w:r w:rsidRPr="003B71B5">
        <w:t xml:space="preserve">путем заполнения ее электронной формы, </w:t>
      </w:r>
      <w:r w:rsidRPr="00B60163">
        <w:t>утвержден</w:t>
      </w:r>
      <w:r>
        <w:t>ной</w:t>
      </w:r>
      <w:r w:rsidRPr="00B60163">
        <w:t xml:space="preserve"> приложением № 1 </w:t>
      </w:r>
      <w:r>
        <w:t xml:space="preserve">и </w:t>
      </w:r>
      <w:r w:rsidRPr="003B71B5">
        <w:t>размещенной в открытой части электронной площадки, с приложением электронных образов следующих документов:</w:t>
      </w:r>
    </w:p>
    <w:p w:rsidR="00554FC7" w:rsidRPr="003B71B5" w:rsidRDefault="00554FC7" w:rsidP="00554FC7">
      <w:pPr>
        <w:numPr>
          <w:ilvl w:val="0"/>
          <w:numId w:val="3"/>
        </w:numPr>
        <w:jc w:val="both"/>
      </w:pPr>
      <w:r w:rsidRPr="003B71B5">
        <w:t>Юридические лица:</w:t>
      </w:r>
    </w:p>
    <w:p w:rsidR="00554FC7" w:rsidRPr="003B71B5" w:rsidRDefault="00554FC7" w:rsidP="00554FC7">
      <w:pPr>
        <w:numPr>
          <w:ilvl w:val="2"/>
          <w:numId w:val="3"/>
        </w:numPr>
        <w:jc w:val="both"/>
      </w:pPr>
      <w:r w:rsidRPr="003B71B5">
        <w:t>нотариально заверенные копии учредительных документов;</w:t>
      </w:r>
    </w:p>
    <w:p w:rsidR="00554FC7" w:rsidRPr="003B71B5" w:rsidRDefault="00554FC7" w:rsidP="00554FC7">
      <w:pPr>
        <w:numPr>
          <w:ilvl w:val="2"/>
          <w:numId w:val="3"/>
        </w:numPr>
        <w:jc w:val="both"/>
      </w:pPr>
      <w:r w:rsidRPr="003B71B5">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54FC7" w:rsidRPr="003B71B5" w:rsidRDefault="00554FC7" w:rsidP="00554FC7">
      <w:pPr>
        <w:numPr>
          <w:ilvl w:val="2"/>
          <w:numId w:val="3"/>
        </w:numPr>
        <w:jc w:val="both"/>
      </w:pPr>
      <w:r w:rsidRPr="003B71B5">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4FC7" w:rsidRPr="003B71B5" w:rsidRDefault="00554FC7" w:rsidP="00554FC7">
      <w:pPr>
        <w:numPr>
          <w:ilvl w:val="0"/>
          <w:numId w:val="3"/>
        </w:numPr>
        <w:jc w:val="both"/>
      </w:pPr>
      <w:r w:rsidRPr="003B71B5">
        <w:t>Физические лица:</w:t>
      </w:r>
    </w:p>
    <w:p w:rsidR="00554FC7" w:rsidRPr="003B71B5" w:rsidRDefault="00554FC7" w:rsidP="00554FC7">
      <w:pPr>
        <w:numPr>
          <w:ilvl w:val="2"/>
          <w:numId w:val="4"/>
        </w:numPr>
        <w:jc w:val="both"/>
      </w:pPr>
      <w:r w:rsidRPr="003B71B5">
        <w:t>заверенные копии всех листов документа, удостоверяющего личность.</w:t>
      </w:r>
    </w:p>
    <w:p w:rsidR="00554FC7" w:rsidRDefault="00554FC7" w:rsidP="00554FC7">
      <w:pPr>
        <w:ind w:firstLine="709"/>
        <w:jc w:val="both"/>
      </w:pPr>
      <w:r w:rsidRPr="003B71B5">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4FC7" w:rsidRPr="003B71B5" w:rsidRDefault="00554FC7" w:rsidP="00554FC7">
      <w:pPr>
        <w:ind w:firstLine="709"/>
        <w:jc w:val="both"/>
      </w:pPr>
      <w:r>
        <w:t xml:space="preserve">Одновременно с подачей заявки претенденты </w:t>
      </w:r>
      <w:r w:rsidRPr="0071557A">
        <w:t>направляют свои предложения о цене имущества.</w:t>
      </w:r>
      <w:r>
        <w:t xml:space="preserve"> </w:t>
      </w:r>
      <w:r w:rsidRPr="0071557A">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554FC7" w:rsidRPr="00307A34" w:rsidRDefault="00554FC7" w:rsidP="00554FC7">
      <w:pPr>
        <w:ind w:firstLine="709"/>
        <w:jc w:val="both"/>
      </w:pPr>
      <w:r w:rsidRPr="003B71B5">
        <w:t xml:space="preserve">Подача заявки осуществляется только посредством интерфейса электронной площадки </w:t>
      </w:r>
      <w:hyperlink r:id="rId8" w:history="1">
        <w:r w:rsidRPr="00D85EBD">
          <w:rPr>
            <w:rStyle w:val="a9"/>
          </w:rPr>
          <w:t>http://www.rts-tender.ru</w:t>
        </w:r>
      </w:hyperlink>
      <w:r>
        <w:t>.</w:t>
      </w:r>
    </w:p>
    <w:p w:rsidR="00554FC7" w:rsidRPr="003B71B5" w:rsidRDefault="00554FC7" w:rsidP="00554FC7">
      <w:pPr>
        <w:ind w:firstLine="709"/>
        <w:jc w:val="both"/>
      </w:pPr>
      <w:r w:rsidRPr="003B71B5">
        <w:t>Одно лицо имеет право подать только одну заявку на один объект приватизации.</w:t>
      </w:r>
    </w:p>
    <w:p w:rsidR="00554FC7" w:rsidRPr="003B71B5" w:rsidRDefault="00554FC7" w:rsidP="00554FC7">
      <w:pPr>
        <w:ind w:firstLine="709"/>
        <w:jc w:val="both"/>
      </w:pPr>
      <w:r w:rsidRPr="003B71B5">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554FC7" w:rsidRDefault="00554FC7" w:rsidP="00554FC7">
      <w:pPr>
        <w:ind w:firstLine="709"/>
        <w:jc w:val="both"/>
      </w:pPr>
      <w:r w:rsidRPr="003B71B5">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54FC7" w:rsidRPr="003B71B5" w:rsidRDefault="00554FC7" w:rsidP="00554FC7">
      <w:pPr>
        <w:ind w:firstLine="709"/>
        <w:jc w:val="both"/>
      </w:pPr>
      <w:r w:rsidRPr="0071557A">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554FC7" w:rsidRPr="003B71B5" w:rsidRDefault="00554FC7" w:rsidP="00554FC7">
      <w:pPr>
        <w:ind w:firstLine="360"/>
        <w:jc w:val="both"/>
        <w:rPr>
          <w:b/>
        </w:rPr>
      </w:pPr>
      <w:r w:rsidRPr="003B71B5">
        <w:rPr>
          <w:b/>
        </w:rPr>
        <w:t>Претендент не допускается к участию в торгах по следующим основаниям:</w:t>
      </w:r>
    </w:p>
    <w:p w:rsidR="00554FC7" w:rsidRPr="003B71B5" w:rsidRDefault="00554FC7" w:rsidP="00554FC7">
      <w:pPr>
        <w:numPr>
          <w:ilvl w:val="0"/>
          <w:numId w:val="5"/>
        </w:numPr>
        <w:jc w:val="both"/>
      </w:pPr>
      <w:r w:rsidRPr="003B71B5">
        <w:t>представленные документы не подтверждают право претендента быть участником торгов в соответствии с законодательством РФ;</w:t>
      </w:r>
    </w:p>
    <w:p w:rsidR="00554FC7" w:rsidRPr="003B71B5" w:rsidRDefault="00554FC7" w:rsidP="00554FC7">
      <w:pPr>
        <w:numPr>
          <w:ilvl w:val="0"/>
          <w:numId w:val="5"/>
        </w:numPr>
        <w:jc w:val="both"/>
      </w:pPr>
      <w:r w:rsidRPr="003B71B5">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54FC7" w:rsidRPr="003B71B5" w:rsidRDefault="00554FC7" w:rsidP="00554FC7">
      <w:pPr>
        <w:numPr>
          <w:ilvl w:val="0"/>
          <w:numId w:val="5"/>
        </w:numPr>
        <w:jc w:val="both"/>
      </w:pPr>
      <w:r w:rsidRPr="003B71B5">
        <w:lastRenderedPageBreak/>
        <w:t>заявка подана лицом, не уполномоченным претендентом на осуществление таких действий;</w:t>
      </w:r>
    </w:p>
    <w:p w:rsidR="00554FC7" w:rsidRDefault="00554FC7" w:rsidP="005848D9">
      <w:pPr>
        <w:pStyle w:val="af2"/>
        <w:jc w:val="both"/>
        <w:rPr>
          <w:sz w:val="24"/>
          <w:szCs w:val="24"/>
        </w:rPr>
      </w:pPr>
    </w:p>
    <w:p w:rsidR="00554FC7" w:rsidRPr="00CA1DCC" w:rsidRDefault="00462022" w:rsidP="00554FC7">
      <w:pPr>
        <w:ind w:firstLine="709"/>
        <w:jc w:val="both"/>
      </w:pPr>
      <w:r>
        <w:rPr>
          <w:b/>
        </w:rPr>
        <w:t>П</w:t>
      </w:r>
      <w:r w:rsidR="00554FC7" w:rsidRPr="00CA1DCC">
        <w:rPr>
          <w:b/>
        </w:rPr>
        <w:t>роцедура продажи без объявления цены в электронной форме</w:t>
      </w:r>
    </w:p>
    <w:p w:rsidR="00554FC7" w:rsidRDefault="00554FC7" w:rsidP="00554FC7">
      <w:pPr>
        <w:ind w:firstLine="709"/>
        <w:jc w:val="both"/>
      </w:pPr>
      <w:r w:rsidRPr="00CA1DCC">
        <w:t>Итог</w:t>
      </w:r>
      <w:r w:rsidRPr="00F22A9C">
        <w:t>и</w:t>
      </w:r>
      <w:r w:rsidRPr="003B71B5">
        <w:t xml:space="preserve"> </w:t>
      </w:r>
      <w:r>
        <w:t>продажи</w:t>
      </w:r>
      <w:r w:rsidRPr="003B71B5">
        <w:t xml:space="preserve"> </w:t>
      </w:r>
      <w:r>
        <w:t>подводятся</w:t>
      </w:r>
      <w:r w:rsidRPr="003B71B5">
        <w:t xml:space="preserve"> в день и время, указанные в информационном сообщении о проведении </w:t>
      </w:r>
      <w:r>
        <w:t>продажи</w:t>
      </w:r>
    </w:p>
    <w:p w:rsidR="00554FC7" w:rsidRPr="0071557A" w:rsidRDefault="00554FC7" w:rsidP="00554FC7">
      <w:pPr>
        <w:ind w:firstLine="709"/>
        <w:jc w:val="both"/>
      </w:pPr>
      <w:r w:rsidRPr="0071557A">
        <w:t xml:space="preserve">В </w:t>
      </w:r>
      <w:r w:rsidRPr="00F22A9C">
        <w:t>день</w:t>
      </w:r>
      <w:r w:rsidRPr="0071557A">
        <w:t xml:space="preserve">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554FC7" w:rsidRPr="0071557A" w:rsidRDefault="00554FC7" w:rsidP="00554FC7">
      <w:pPr>
        <w:ind w:firstLine="709"/>
        <w:jc w:val="both"/>
      </w:pPr>
      <w:r w:rsidRPr="0071557A">
        <w:t>В закрытой части электронной площадки размещаются имена (наименования) участников и поданные ими предложения о цене имущества.</w:t>
      </w:r>
    </w:p>
    <w:p w:rsidR="00554FC7" w:rsidRDefault="00554FC7" w:rsidP="00554FC7">
      <w:pPr>
        <w:ind w:firstLine="709"/>
        <w:jc w:val="both"/>
      </w:pPr>
      <w:r w:rsidRPr="0071557A">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w:t>
      </w:r>
      <w:r>
        <w:t>«Положением</w:t>
      </w:r>
      <w:r w:rsidRPr="00667717">
        <w:t xml:space="preserve"> об организации и проведении продажи государственного или муниципального имущества в э</w:t>
      </w:r>
      <w:r>
        <w:t>лектронной форме», утвержденным</w:t>
      </w:r>
      <w:r w:rsidRPr="00667717">
        <w:t xml:space="preserve"> Постановлением Правительства РФ от 27.08.2012 № 860</w:t>
      </w:r>
      <w:r>
        <w:t>.</w:t>
      </w:r>
    </w:p>
    <w:p w:rsidR="00554FC7" w:rsidRPr="0071557A" w:rsidRDefault="00554FC7" w:rsidP="00554FC7">
      <w:pPr>
        <w:ind w:firstLine="709"/>
        <w:jc w:val="both"/>
      </w:pPr>
      <w:r w:rsidRPr="00F22A9C">
        <w:t>Поку</w:t>
      </w:r>
      <w:r>
        <w:t>пателем имущества</w:t>
      </w:r>
      <w:r w:rsidRPr="0071557A">
        <w:t xml:space="preserve"> признается:</w:t>
      </w:r>
    </w:p>
    <w:p w:rsidR="00554FC7" w:rsidRPr="0071557A" w:rsidRDefault="00554FC7" w:rsidP="00554FC7">
      <w:pPr>
        <w:ind w:firstLine="709"/>
        <w:jc w:val="both"/>
      </w:pPr>
      <w:r w:rsidRPr="0071557A">
        <w:t>а) в случае регистрации одной заявки и предложения о цене имущества - участник, представивший это предложение;</w:t>
      </w:r>
    </w:p>
    <w:p w:rsidR="00554FC7" w:rsidRPr="0071557A" w:rsidRDefault="00554FC7" w:rsidP="00554FC7">
      <w:pPr>
        <w:ind w:firstLine="709"/>
        <w:jc w:val="both"/>
      </w:pPr>
      <w:r w:rsidRPr="0071557A">
        <w:t>б) в случае регистрации нескольких заявок и предложений о цене имущества - участник, предложивший наибольшую цену за продаваемое имущество;</w:t>
      </w:r>
    </w:p>
    <w:p w:rsidR="00554FC7" w:rsidRDefault="00554FC7" w:rsidP="00554FC7">
      <w:pPr>
        <w:ind w:firstLine="709"/>
        <w:jc w:val="both"/>
      </w:pPr>
      <w:r w:rsidRPr="0071557A">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554FC7" w:rsidRPr="00667717" w:rsidRDefault="00554FC7" w:rsidP="00554FC7">
      <w:pPr>
        <w:ind w:firstLine="709"/>
        <w:jc w:val="both"/>
      </w:pPr>
      <w:r w:rsidRPr="00667717">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554FC7" w:rsidRPr="00667717" w:rsidRDefault="00554FC7" w:rsidP="00554FC7">
      <w:pPr>
        <w:ind w:firstLine="709"/>
        <w:jc w:val="both"/>
      </w:pPr>
      <w:r w:rsidRPr="00667717">
        <w:t>а) сведения об имуществе;</w:t>
      </w:r>
    </w:p>
    <w:p w:rsidR="00554FC7" w:rsidRPr="00667717" w:rsidRDefault="00554FC7" w:rsidP="00554FC7">
      <w:pPr>
        <w:ind w:firstLine="709"/>
        <w:jc w:val="both"/>
      </w:pPr>
      <w:r w:rsidRPr="00667717">
        <w:t>б) количество поступивших и зарегистрированных заявок;</w:t>
      </w:r>
    </w:p>
    <w:p w:rsidR="00554FC7" w:rsidRPr="00667717" w:rsidRDefault="00554FC7" w:rsidP="00554FC7">
      <w:pPr>
        <w:ind w:firstLine="709"/>
        <w:jc w:val="both"/>
      </w:pPr>
      <w:r w:rsidRPr="00667717">
        <w:t>в) сведения об отказе в принятии заявок с указанием причин отказа;</w:t>
      </w:r>
    </w:p>
    <w:p w:rsidR="00554FC7" w:rsidRPr="00667717" w:rsidRDefault="00554FC7" w:rsidP="00554FC7">
      <w:pPr>
        <w:ind w:firstLine="709"/>
        <w:jc w:val="both"/>
      </w:pPr>
      <w:r w:rsidRPr="00667717">
        <w:t>г) сведения о рассмотренных предложениях о цене имущества с указанием подавших их претендентов;</w:t>
      </w:r>
    </w:p>
    <w:p w:rsidR="00554FC7" w:rsidRPr="00667717" w:rsidRDefault="00554FC7" w:rsidP="00554FC7">
      <w:pPr>
        <w:ind w:firstLine="709"/>
        <w:jc w:val="both"/>
      </w:pPr>
      <w:r w:rsidRPr="00667717">
        <w:t>д) сведения о покупателе имущества;</w:t>
      </w:r>
    </w:p>
    <w:p w:rsidR="00554FC7" w:rsidRPr="00667717" w:rsidRDefault="00554FC7" w:rsidP="00554FC7">
      <w:pPr>
        <w:ind w:firstLine="709"/>
        <w:jc w:val="both"/>
      </w:pPr>
      <w:r w:rsidRPr="00667717">
        <w:t>е) сведения о цене приобретения имущества, предложенной покупателем;</w:t>
      </w:r>
    </w:p>
    <w:p w:rsidR="00554FC7" w:rsidRDefault="00554FC7" w:rsidP="00554FC7">
      <w:pPr>
        <w:ind w:firstLine="709"/>
        <w:jc w:val="both"/>
      </w:pPr>
      <w:r>
        <w:t>ж) иные необходимые сведения</w:t>
      </w:r>
      <w:r w:rsidRPr="001646D0">
        <w:t>.</w:t>
      </w:r>
    </w:p>
    <w:p w:rsidR="00554FC7" w:rsidRPr="003B71B5" w:rsidRDefault="00554FC7" w:rsidP="00554FC7">
      <w:pPr>
        <w:ind w:firstLine="709"/>
        <w:jc w:val="both"/>
      </w:pPr>
      <w:r w:rsidRPr="001646D0">
        <w:t xml:space="preserve">Процедура продажи имущества </w:t>
      </w:r>
      <w:r>
        <w:t>без объявления цены</w:t>
      </w:r>
      <w:r w:rsidRPr="001646D0">
        <w:t xml:space="preserve"> считается завершенной со времени подписания продавцом протокола об итогах такой продажи.</w:t>
      </w:r>
    </w:p>
    <w:p w:rsidR="00554FC7" w:rsidRDefault="00554FC7" w:rsidP="00554FC7">
      <w:pPr>
        <w:ind w:firstLine="709"/>
        <w:jc w:val="both"/>
      </w:pPr>
      <w:r w:rsidRPr="001646D0">
        <w:t xml:space="preserve">Продажа имущества </w:t>
      </w:r>
      <w:r>
        <w:t>без объявления цены</w:t>
      </w:r>
      <w:r w:rsidRPr="001646D0">
        <w:t xml:space="preserve"> признается несостоявшейся</w:t>
      </w:r>
      <w:r>
        <w:t>,</w:t>
      </w:r>
      <w:r w:rsidRPr="001646D0">
        <w:t xml:space="preserve"> </w:t>
      </w:r>
      <w:r>
        <w:t>е</w:t>
      </w:r>
      <w:r w:rsidRPr="00667717">
        <w:t>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w:t>
      </w:r>
      <w:r w:rsidRPr="001646D0">
        <w:t>.</w:t>
      </w:r>
      <w:r>
        <w:t xml:space="preserve"> </w:t>
      </w:r>
      <w:r w:rsidRPr="00667717">
        <w:t>Такое решение оформляется протоколом об итогах продажи имущества без объявления цены</w:t>
      </w:r>
      <w:r w:rsidRPr="001646D0">
        <w:t>.</w:t>
      </w:r>
    </w:p>
    <w:p w:rsidR="00554FC7" w:rsidRDefault="00554FC7" w:rsidP="00554FC7">
      <w:pPr>
        <w:ind w:firstLine="709"/>
        <w:jc w:val="both"/>
      </w:pPr>
      <w:r w:rsidRPr="00667717">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w:t>
      </w:r>
      <w:r>
        <w:t>ледующая информация:</w:t>
      </w:r>
    </w:p>
    <w:p w:rsidR="00554FC7" w:rsidRDefault="00554FC7" w:rsidP="00554FC7">
      <w:pPr>
        <w:ind w:firstLine="709"/>
        <w:jc w:val="both"/>
      </w:pPr>
      <w:r w:rsidRPr="00667717">
        <w:t>а) наименование имущества и иные позволяющие его индивидуализироват</w:t>
      </w:r>
      <w:r>
        <w:t>ь сведения (спецификация лота);</w:t>
      </w:r>
    </w:p>
    <w:p w:rsidR="00554FC7" w:rsidRDefault="00554FC7" w:rsidP="00554FC7">
      <w:pPr>
        <w:ind w:firstLine="709"/>
        <w:jc w:val="both"/>
      </w:pPr>
      <w:r>
        <w:t>б) цена сделки;</w:t>
      </w:r>
    </w:p>
    <w:p w:rsidR="00554FC7" w:rsidRPr="003B71B5" w:rsidRDefault="00554FC7" w:rsidP="00554FC7">
      <w:pPr>
        <w:ind w:firstLine="709"/>
        <w:jc w:val="both"/>
      </w:pPr>
      <w:r w:rsidRPr="00667717">
        <w:t>в) фамилия, имя, отчество физического лица или наименование юридического лица - победителя</w:t>
      </w:r>
      <w:r w:rsidRPr="001646D0">
        <w:t>.</w:t>
      </w:r>
    </w:p>
    <w:p w:rsidR="00462022" w:rsidRDefault="00462022" w:rsidP="00554FC7">
      <w:pPr>
        <w:ind w:firstLine="709"/>
        <w:jc w:val="both"/>
        <w:rPr>
          <w:b/>
        </w:rPr>
      </w:pPr>
    </w:p>
    <w:p w:rsidR="00462022" w:rsidRDefault="00462022" w:rsidP="00554FC7">
      <w:pPr>
        <w:ind w:firstLine="709"/>
        <w:jc w:val="both"/>
        <w:rPr>
          <w:b/>
        </w:rPr>
      </w:pPr>
    </w:p>
    <w:p w:rsidR="00462022" w:rsidRDefault="00462022" w:rsidP="00554FC7">
      <w:pPr>
        <w:ind w:firstLine="709"/>
        <w:jc w:val="both"/>
        <w:rPr>
          <w:b/>
        </w:rPr>
      </w:pPr>
    </w:p>
    <w:p w:rsidR="00554FC7" w:rsidRDefault="00554FC7" w:rsidP="00462022">
      <w:pPr>
        <w:ind w:firstLine="709"/>
        <w:jc w:val="center"/>
        <w:rPr>
          <w:b/>
        </w:rPr>
      </w:pPr>
      <w:r w:rsidRPr="003B71B5">
        <w:rPr>
          <w:b/>
        </w:rPr>
        <w:lastRenderedPageBreak/>
        <w:t>Заключение договора купли-продажи</w:t>
      </w:r>
    </w:p>
    <w:p w:rsidR="00FE2D61" w:rsidRPr="003B71B5" w:rsidRDefault="00FE2D61" w:rsidP="00462022">
      <w:pPr>
        <w:ind w:firstLine="709"/>
        <w:jc w:val="center"/>
        <w:rPr>
          <w:b/>
        </w:rPr>
      </w:pPr>
    </w:p>
    <w:p w:rsidR="00554FC7" w:rsidRPr="003B71B5" w:rsidRDefault="00554FC7" w:rsidP="00554FC7">
      <w:pPr>
        <w:ind w:firstLine="709"/>
        <w:jc w:val="both"/>
      </w:pPr>
      <w:r w:rsidRPr="00667717">
        <w:t>Договор купли-продажи имущества заклю</w:t>
      </w:r>
      <w:r>
        <w:t xml:space="preserve">чается в течение 5 рабочих дней </w:t>
      </w:r>
      <w:r w:rsidRPr="00667717">
        <w:t>со дня подведения итогов продажи имущества без объявления цены</w:t>
      </w:r>
      <w:r w:rsidRPr="001646D0">
        <w:t>.</w:t>
      </w:r>
      <w:r w:rsidRPr="003B71B5">
        <w:t xml:space="preserve"> Договор заключается по месту нахождения Продавца.</w:t>
      </w:r>
    </w:p>
    <w:p w:rsidR="00554FC7" w:rsidRPr="003B71B5" w:rsidRDefault="00554FC7" w:rsidP="00554FC7">
      <w:pPr>
        <w:ind w:firstLine="709"/>
        <w:jc w:val="both"/>
      </w:pPr>
      <w:r w:rsidRPr="003B71B5">
        <w:t xml:space="preserve">Оплата приобретаемого имущества в соответствии с договором купли-продажи производится единовременно в течение </w:t>
      </w:r>
      <w:r>
        <w:t>5 рабочих</w:t>
      </w:r>
      <w:r w:rsidRPr="003B71B5">
        <w:t xml:space="preserve"> дней со дня заключения договора купли-продажи безналичным путём по реквизитам, указанным в договоре купли-продажи.</w:t>
      </w:r>
    </w:p>
    <w:p w:rsidR="00554FC7" w:rsidRPr="003B71B5" w:rsidRDefault="00554FC7" w:rsidP="00554FC7">
      <w:pPr>
        <w:ind w:firstLine="709"/>
        <w:jc w:val="both"/>
      </w:pPr>
      <w:r w:rsidRPr="003B71B5">
        <w:t xml:space="preserve">Факт оплаты имущества подтверждается </w:t>
      </w:r>
      <w:r>
        <w:t>платежным поручением.</w:t>
      </w:r>
    </w:p>
    <w:p w:rsidR="00554FC7" w:rsidRPr="003B71B5" w:rsidRDefault="00554FC7" w:rsidP="00554FC7">
      <w:pPr>
        <w:ind w:firstLine="709"/>
        <w:jc w:val="both"/>
      </w:pPr>
      <w:r w:rsidRPr="00667717">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r w:rsidRPr="00AB00F1">
        <w:t>.</w:t>
      </w:r>
    </w:p>
    <w:p w:rsidR="00554FC7" w:rsidRPr="003B71B5" w:rsidRDefault="00554FC7" w:rsidP="00554FC7">
      <w:pPr>
        <w:ind w:firstLine="709"/>
        <w:jc w:val="both"/>
      </w:pPr>
      <w:r w:rsidRPr="00AB00F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54FC7" w:rsidRDefault="00554FC7" w:rsidP="00554FC7">
      <w:pPr>
        <w:ind w:firstLine="709"/>
        <w:jc w:val="both"/>
      </w:pPr>
      <w:r w:rsidRPr="00B42B32">
        <w:t>Право собственности на имущество переходит к покупателю со дня подписания акта приема-передачи</w:t>
      </w:r>
      <w:r>
        <w:t>.</w:t>
      </w:r>
    </w:p>
    <w:p w:rsidR="00554FC7" w:rsidRPr="003B71B5" w:rsidRDefault="00554FC7" w:rsidP="00554FC7">
      <w:pPr>
        <w:ind w:firstLine="709"/>
        <w:jc w:val="both"/>
      </w:pPr>
      <w:r w:rsidRPr="00B42B32">
        <w:t>Расходы по государственной регистрации транспортного средства в регистрационных подразделениях Государственной инспекции безопасности дорожного движения Министерства внутренних дел Российской Федерации, техническому осмотру транспортного средства специализированной организацией, а также страхованию риска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возлагаются на покупателя</w:t>
      </w:r>
      <w:r>
        <w:t>.</w:t>
      </w:r>
    </w:p>
    <w:p w:rsidR="00554FC7" w:rsidRPr="003B71B5" w:rsidRDefault="00554FC7" w:rsidP="00554FC7">
      <w:pPr>
        <w:ind w:firstLine="709"/>
        <w:jc w:val="both"/>
        <w:rPr>
          <w:b/>
        </w:rPr>
      </w:pPr>
      <w:bookmarkStart w:id="1" w:name="_Toc242873447"/>
      <w:r w:rsidRPr="003B71B5">
        <w:rPr>
          <w:b/>
        </w:rPr>
        <w:t xml:space="preserve">Проведение осмотра объекта </w:t>
      </w:r>
      <w:bookmarkEnd w:id="1"/>
      <w:r w:rsidRPr="003B71B5">
        <w:rPr>
          <w:b/>
        </w:rPr>
        <w:t>продажи.</w:t>
      </w:r>
    </w:p>
    <w:p w:rsidR="00554FC7" w:rsidRPr="003B71B5" w:rsidRDefault="00554FC7" w:rsidP="00554FC7">
      <w:pPr>
        <w:widowControl w:val="0"/>
        <w:ind w:firstLine="709"/>
        <w:jc w:val="both"/>
      </w:pPr>
      <w:r w:rsidRPr="003B71B5">
        <w:t>Заявитель имеет право провести осмотр объекта продажи.</w:t>
      </w:r>
    </w:p>
    <w:p w:rsidR="00554FC7" w:rsidRPr="003B71B5" w:rsidRDefault="00554FC7" w:rsidP="00554FC7">
      <w:pPr>
        <w:widowControl w:val="0"/>
        <w:ind w:firstLine="709"/>
        <w:jc w:val="both"/>
      </w:pPr>
      <w:r w:rsidRPr="003B71B5">
        <w:t xml:space="preserve">Осмотр производится по </w:t>
      </w:r>
      <w:r>
        <w:t>договоренности.</w:t>
      </w:r>
    </w:p>
    <w:p w:rsidR="00554FC7" w:rsidRPr="003B71B5" w:rsidRDefault="00554FC7" w:rsidP="00554FC7">
      <w:pPr>
        <w:ind w:firstLine="709"/>
        <w:jc w:val="both"/>
        <w:rPr>
          <w:b/>
        </w:rPr>
      </w:pPr>
      <w:r w:rsidRPr="003B71B5">
        <w:rPr>
          <w:b/>
        </w:rPr>
        <w:t>Иная информация.</w:t>
      </w:r>
    </w:p>
    <w:p w:rsidR="00554FC7" w:rsidRPr="003B71B5" w:rsidRDefault="00554FC7" w:rsidP="00554FC7">
      <w:pPr>
        <w:ind w:firstLine="709"/>
        <w:jc w:val="both"/>
      </w:pPr>
      <w:r w:rsidRPr="003B71B5">
        <w:t xml:space="preserve">Ознакомиться с условиями договора купли-продажи, а также получить иную информацию о продаже можно по адресу: </w:t>
      </w:r>
      <w:r>
        <w:t>452040, Республика Башкортостан, Бижбулякский район, село Бижбуляк, улица Трудовая, д. 13</w:t>
      </w:r>
      <w:r w:rsidRPr="003B71B5">
        <w:t xml:space="preserve">, на официальном сайте Российской Федерации в сети Интернет </w:t>
      </w:r>
      <w:hyperlink r:id="rId9" w:history="1">
        <w:r w:rsidRPr="003B71B5">
          <w:rPr>
            <w:rStyle w:val="a9"/>
          </w:rPr>
          <w:t>www.torgi.gov.ru</w:t>
        </w:r>
      </w:hyperlink>
      <w:r w:rsidRPr="003B71B5">
        <w:t xml:space="preserve">, на сайте электронной площадки </w:t>
      </w:r>
      <w:hyperlink r:id="rId10" w:history="1">
        <w:r w:rsidRPr="00D85EBD">
          <w:rPr>
            <w:rStyle w:val="a9"/>
          </w:rPr>
          <w:t>http://www.rts-tender.ru</w:t>
        </w:r>
      </w:hyperlink>
      <w:r>
        <w:t>.</w:t>
      </w:r>
    </w:p>
    <w:p w:rsidR="00554FC7" w:rsidRPr="003B71B5" w:rsidRDefault="00554FC7" w:rsidP="00554FC7">
      <w:pPr>
        <w:spacing w:before="60" w:after="60"/>
        <w:ind w:firstLine="709"/>
        <w:jc w:val="both"/>
      </w:pPr>
      <w:r w:rsidRPr="003B71B5">
        <w:t>На официаль</w:t>
      </w:r>
      <w:r>
        <w:t xml:space="preserve">ном сайте Российской Федерации и </w:t>
      </w:r>
      <w:r w:rsidRPr="003B71B5">
        <w:t>на сайте электронной площадки в сети «Интернет» будут публиковаться все изменения или дополнения документации о продаже (в случае возникновения таковых).</w:t>
      </w:r>
    </w:p>
    <w:p w:rsidR="00554FC7" w:rsidRPr="003B71B5" w:rsidRDefault="00554FC7" w:rsidP="00554FC7">
      <w:pPr>
        <w:ind w:firstLine="709"/>
        <w:jc w:val="both"/>
      </w:pPr>
      <w:r w:rsidRPr="003B71B5">
        <w:t xml:space="preserve">Заявитель несет все расходы, связанные с подготовкой и подачей своей заявки, Продавец и </w:t>
      </w:r>
      <w:r>
        <w:t>оператор электронной площадки</w:t>
      </w:r>
      <w:r w:rsidRPr="003B71B5">
        <w:t xml:space="preserve"> не имеют при этом обязательств по этим расходам, за исключением случаев, прямо предусмотренных действующим законодательством.</w:t>
      </w:r>
    </w:p>
    <w:p w:rsidR="00554FC7" w:rsidRPr="003B71B5" w:rsidRDefault="00554FC7" w:rsidP="00554FC7">
      <w:pPr>
        <w:pStyle w:val="2"/>
        <w:spacing w:after="0" w:line="240" w:lineRule="auto"/>
        <w:ind w:firstLine="709"/>
        <w:jc w:val="both"/>
        <w:rPr>
          <w:rFonts w:ascii="Times New Roman" w:hAnsi="Times New Roman"/>
          <w:lang w:val="ru-RU"/>
        </w:rPr>
      </w:pPr>
      <w:r w:rsidRPr="003B71B5">
        <w:rPr>
          <w:rFonts w:ascii="Times New Roman" w:hAnsi="Times New Roman"/>
          <w:b/>
          <w:lang w:val="ru-RU"/>
        </w:rPr>
        <w:t>Отказ от проведения торгов</w:t>
      </w:r>
    </w:p>
    <w:p w:rsidR="00554FC7" w:rsidRPr="003B71B5" w:rsidRDefault="00554FC7" w:rsidP="00554FC7">
      <w:pPr>
        <w:pStyle w:val="2"/>
        <w:spacing w:after="0" w:line="240" w:lineRule="auto"/>
        <w:ind w:firstLine="709"/>
        <w:jc w:val="both"/>
        <w:rPr>
          <w:rFonts w:ascii="Times New Roman" w:hAnsi="Times New Roman"/>
          <w:lang w:val="ru-RU"/>
        </w:rPr>
      </w:pPr>
      <w:r w:rsidRPr="003B71B5">
        <w:rPr>
          <w:rFonts w:ascii="Times New Roman" w:hAnsi="Times New Roman"/>
          <w:lang w:val="ru-RU"/>
        </w:rPr>
        <w:t xml:space="preserve">Продавец имеет право в любое время со дня публикации информационного сообщения о проведении </w:t>
      </w:r>
      <w:r>
        <w:rPr>
          <w:rFonts w:ascii="Times New Roman" w:hAnsi="Times New Roman"/>
          <w:lang w:val="ru-RU"/>
        </w:rPr>
        <w:t>продажи</w:t>
      </w:r>
      <w:r w:rsidRPr="003B71B5">
        <w:rPr>
          <w:rFonts w:ascii="Times New Roman" w:hAnsi="Times New Roman"/>
          <w:lang w:val="ru-RU"/>
        </w:rPr>
        <w:t xml:space="preserve">, но не позднее чем за три дня до наступления даты </w:t>
      </w:r>
      <w:r>
        <w:rPr>
          <w:rFonts w:ascii="Times New Roman" w:hAnsi="Times New Roman"/>
          <w:lang w:val="ru-RU"/>
        </w:rPr>
        <w:t>подведения итогов продажи</w:t>
      </w:r>
      <w:r w:rsidRPr="003B71B5">
        <w:rPr>
          <w:rFonts w:ascii="Times New Roman" w:hAnsi="Times New Roman"/>
          <w:lang w:val="ru-RU"/>
        </w:rPr>
        <w:t xml:space="preserve">, отказаться от </w:t>
      </w:r>
      <w:r>
        <w:rPr>
          <w:rFonts w:ascii="Times New Roman" w:hAnsi="Times New Roman"/>
          <w:lang w:val="ru-RU"/>
        </w:rPr>
        <w:t>её</w:t>
      </w:r>
      <w:r w:rsidRPr="003B71B5">
        <w:rPr>
          <w:rFonts w:ascii="Times New Roman" w:hAnsi="Times New Roman"/>
          <w:lang w:val="ru-RU"/>
        </w:rPr>
        <w:t xml:space="preserve"> проведения.</w:t>
      </w:r>
    </w:p>
    <w:p w:rsidR="00554FC7" w:rsidRDefault="00554FC7" w:rsidP="00554FC7">
      <w:pPr>
        <w:pStyle w:val="af2"/>
        <w:jc w:val="both"/>
      </w:pPr>
    </w:p>
    <w:p w:rsidR="00554FC7" w:rsidRDefault="00554FC7" w:rsidP="00554FC7">
      <w:pPr>
        <w:pStyle w:val="af2"/>
        <w:jc w:val="both"/>
      </w:pPr>
    </w:p>
    <w:p w:rsidR="00554FC7" w:rsidRDefault="00554FC7" w:rsidP="00554FC7">
      <w:pPr>
        <w:pStyle w:val="af2"/>
        <w:jc w:val="both"/>
      </w:pPr>
    </w:p>
    <w:p w:rsidR="00554FC7" w:rsidRDefault="00554FC7" w:rsidP="00554FC7">
      <w:pPr>
        <w:pStyle w:val="af2"/>
        <w:jc w:val="both"/>
        <w:rPr>
          <w:sz w:val="24"/>
          <w:szCs w:val="24"/>
        </w:rPr>
      </w:pPr>
      <w:r w:rsidRPr="0005208A">
        <w:br w:type="page"/>
      </w:r>
    </w:p>
    <w:p w:rsidR="002D675E" w:rsidRDefault="002D675E" w:rsidP="00554FC7">
      <w:pPr>
        <w:pStyle w:val="a5"/>
        <w:jc w:val="both"/>
        <w:rPr>
          <w:b w:val="0"/>
          <w:sz w:val="24"/>
          <w:szCs w:val="24"/>
        </w:rPr>
      </w:pPr>
    </w:p>
    <w:p w:rsidR="00554FC7" w:rsidRPr="00D20F18" w:rsidRDefault="00554FC7" w:rsidP="00554FC7">
      <w:pPr>
        <w:pStyle w:val="1"/>
        <w:suppressAutoHyphens/>
        <w:jc w:val="right"/>
        <w:rPr>
          <w:rFonts w:ascii="Times New Roman" w:hAnsi="Times New Roman"/>
          <w:lang w:val="ru-RU"/>
        </w:rPr>
      </w:pPr>
      <w:r w:rsidRPr="006D1480">
        <w:rPr>
          <w:rFonts w:ascii="Times New Roman" w:hAnsi="Times New Roman"/>
          <w:lang w:val="ru-RU"/>
        </w:rPr>
        <w:t xml:space="preserve">Приложение </w:t>
      </w:r>
      <w:r>
        <w:rPr>
          <w:rFonts w:ascii="Times New Roman" w:hAnsi="Times New Roman"/>
          <w:lang w:val="ru-RU"/>
        </w:rPr>
        <w:t>1</w:t>
      </w:r>
    </w:p>
    <w:p w:rsidR="004E5B2E" w:rsidRDefault="00554FC7" w:rsidP="00554FC7">
      <w:pPr>
        <w:pStyle w:val="ConsPlusNonformat"/>
        <w:widowControl/>
        <w:jc w:val="right"/>
        <w:rPr>
          <w:rFonts w:ascii="Times New Roman" w:hAnsi="Times New Roman"/>
          <w:b/>
        </w:rPr>
      </w:pPr>
      <w:r>
        <w:rPr>
          <w:rFonts w:ascii="Times New Roman" w:hAnsi="Times New Roman"/>
          <w:b/>
        </w:rPr>
        <w:t>Электронная форма</w:t>
      </w:r>
    </w:p>
    <w:p w:rsidR="004E5B2E" w:rsidRDefault="00554FC7" w:rsidP="00554FC7">
      <w:pPr>
        <w:pStyle w:val="ConsPlusNonformat"/>
        <w:widowControl/>
        <w:jc w:val="right"/>
        <w:rPr>
          <w:rFonts w:ascii="Times New Roman" w:hAnsi="Times New Roman"/>
          <w:b/>
        </w:rPr>
      </w:pPr>
      <w:r>
        <w:rPr>
          <w:rFonts w:ascii="Times New Roman" w:hAnsi="Times New Roman"/>
          <w:b/>
        </w:rPr>
        <w:t xml:space="preserve"> заявки на участие в </w:t>
      </w:r>
    </w:p>
    <w:p w:rsidR="00554FC7" w:rsidRDefault="00554FC7" w:rsidP="00554FC7">
      <w:pPr>
        <w:pStyle w:val="ConsPlusNonformat"/>
        <w:widowControl/>
        <w:jc w:val="right"/>
        <w:rPr>
          <w:rFonts w:ascii="Times New Roman" w:hAnsi="Times New Roman"/>
          <w:b/>
        </w:rPr>
      </w:pPr>
      <w:r>
        <w:rPr>
          <w:rFonts w:ascii="Times New Roman" w:hAnsi="Times New Roman"/>
          <w:b/>
        </w:rPr>
        <w:t>продаже имущества</w:t>
      </w:r>
    </w:p>
    <w:p w:rsidR="004E5B2E" w:rsidRDefault="004E5B2E" w:rsidP="00554FC7">
      <w:pPr>
        <w:pStyle w:val="ConsPlusNonformat"/>
        <w:widowControl/>
        <w:jc w:val="right"/>
        <w:rPr>
          <w:rFonts w:ascii="Times New Roman" w:hAnsi="Times New Roman" w:cs="Times New Roman"/>
          <w:sz w:val="24"/>
          <w:szCs w:val="24"/>
        </w:rPr>
      </w:pPr>
    </w:p>
    <w:p w:rsidR="004E5B2E" w:rsidRPr="00C912AA" w:rsidRDefault="004E5B2E" w:rsidP="004E5B2E">
      <w:pPr>
        <w:pStyle w:val="ConsPlusTitle"/>
        <w:widowControl/>
        <w:jc w:val="center"/>
        <w:outlineLvl w:val="0"/>
        <w:rPr>
          <w:rFonts w:ascii="Times New Roman" w:hAnsi="Times New Roman" w:cs="Times New Roman"/>
        </w:rPr>
      </w:pPr>
    </w:p>
    <w:p w:rsidR="004E5B2E" w:rsidRDefault="004E5B2E" w:rsidP="004E5B2E">
      <w:pPr>
        <w:autoSpaceDE w:val="0"/>
        <w:autoSpaceDN w:val="0"/>
        <w:adjustRightInd w:val="0"/>
        <w:jc w:val="center"/>
        <w:rPr>
          <w:b/>
          <w:bCs/>
          <w:sz w:val="18"/>
          <w:szCs w:val="18"/>
        </w:rPr>
      </w:pPr>
      <w:r>
        <w:rPr>
          <w:b/>
          <w:bCs/>
          <w:sz w:val="18"/>
          <w:szCs w:val="18"/>
        </w:rP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3"/>
      </w:tblGrid>
      <w:tr w:rsidR="004E5B2E" w:rsidRPr="00FD13A9" w:rsidTr="006304DE">
        <w:tc>
          <w:tcPr>
            <w:tcW w:w="9573" w:type="dxa"/>
            <w:gridSpan w:val="2"/>
          </w:tcPr>
          <w:p w:rsidR="004E5B2E" w:rsidRPr="00FD13A9" w:rsidRDefault="004E5B2E" w:rsidP="006304DE">
            <w:pPr>
              <w:suppressAutoHyphens/>
              <w:autoSpaceDE w:val="0"/>
              <w:autoSpaceDN w:val="0"/>
              <w:adjustRightInd w:val="0"/>
              <w:rPr>
                <w:b/>
                <w:bCs/>
                <w:sz w:val="18"/>
                <w:szCs w:val="18"/>
              </w:rPr>
            </w:pPr>
            <w:r w:rsidRPr="00FD13A9">
              <w:rPr>
                <w:b/>
                <w:bCs/>
                <w:sz w:val="18"/>
                <w:szCs w:val="18"/>
              </w:rPr>
              <w:t>Сведения о процедуре</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Тип процедуры</w:t>
            </w:r>
          </w:p>
        </w:tc>
        <w:tc>
          <w:tcPr>
            <w:tcW w:w="6913" w:type="dxa"/>
          </w:tcPr>
          <w:p w:rsidR="004E5B2E" w:rsidRPr="00FD13A9" w:rsidRDefault="004E5B2E" w:rsidP="006304DE">
            <w:pPr>
              <w:suppressAutoHyphens/>
              <w:autoSpaceDE w:val="0"/>
              <w:autoSpaceDN w:val="0"/>
              <w:adjustRightInd w:val="0"/>
              <w:rPr>
                <w:bCs/>
                <w:sz w:val="18"/>
                <w:szCs w:val="18"/>
              </w:rPr>
            </w:pPr>
            <w:r>
              <w:rPr>
                <w:bCs/>
                <w:sz w:val="18"/>
                <w:szCs w:val="18"/>
              </w:rPr>
              <w:t>Продажа без объявления цены (приватизация)</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Номер извещения</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Наименование процедуры</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9573" w:type="dxa"/>
            <w:gridSpan w:val="2"/>
          </w:tcPr>
          <w:p w:rsidR="004E5B2E" w:rsidRPr="00FD13A9" w:rsidRDefault="004E5B2E" w:rsidP="006304DE">
            <w:pPr>
              <w:suppressAutoHyphens/>
              <w:autoSpaceDE w:val="0"/>
              <w:autoSpaceDN w:val="0"/>
              <w:adjustRightInd w:val="0"/>
              <w:rPr>
                <w:b/>
                <w:bCs/>
                <w:sz w:val="18"/>
                <w:szCs w:val="18"/>
              </w:rPr>
            </w:pPr>
            <w:r w:rsidRPr="00FD13A9">
              <w:rPr>
                <w:b/>
                <w:bCs/>
                <w:sz w:val="18"/>
                <w:szCs w:val="18"/>
              </w:rPr>
              <w:t>Сведения о лоте</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Номер лота</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Наименование лота</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9573" w:type="dxa"/>
            <w:gridSpan w:val="2"/>
          </w:tcPr>
          <w:p w:rsidR="004E5B2E" w:rsidRPr="00FD13A9" w:rsidRDefault="004E5B2E" w:rsidP="006304DE">
            <w:pPr>
              <w:suppressAutoHyphens/>
              <w:autoSpaceDE w:val="0"/>
              <w:autoSpaceDN w:val="0"/>
              <w:adjustRightInd w:val="0"/>
              <w:rPr>
                <w:b/>
                <w:bCs/>
                <w:sz w:val="18"/>
                <w:szCs w:val="18"/>
              </w:rPr>
            </w:pPr>
            <w:r w:rsidRPr="00FD13A9">
              <w:rPr>
                <w:b/>
                <w:bCs/>
                <w:sz w:val="18"/>
                <w:szCs w:val="18"/>
              </w:rPr>
              <w:t>Сведения о пользователе</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ИНН</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КПП</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ОГРН</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Полное наименование</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Сокращенное наименование</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Место нахождения</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Почтовый адрес</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E-mail</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Телефон</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Информация</w:t>
            </w:r>
          </w:p>
        </w:tc>
        <w:tc>
          <w:tcPr>
            <w:tcW w:w="6913" w:type="dxa"/>
          </w:tcPr>
          <w:p w:rsidR="004E5B2E" w:rsidRPr="00FD13A9" w:rsidRDefault="004E5B2E" w:rsidP="006304DE">
            <w:pPr>
              <w:suppressAutoHyphens/>
              <w:autoSpaceDE w:val="0"/>
              <w:autoSpaceDN w:val="0"/>
              <w:adjustRightInd w:val="0"/>
              <w:rPr>
                <w:bCs/>
                <w:color w:val="FF0000"/>
                <w:sz w:val="18"/>
                <w:szCs w:val="18"/>
              </w:rPr>
            </w:pPr>
            <w:r w:rsidRPr="00FD13A9">
              <w:rPr>
                <w:bCs/>
                <w:color w:val="FF0000"/>
                <w:sz w:val="18"/>
                <w:szCs w:val="18"/>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4E5B2E" w:rsidRPr="00FD13A9" w:rsidTr="006304DE">
        <w:tc>
          <w:tcPr>
            <w:tcW w:w="9573" w:type="dxa"/>
            <w:gridSpan w:val="2"/>
          </w:tcPr>
          <w:p w:rsidR="004E5B2E" w:rsidRPr="00FD13A9" w:rsidRDefault="004E5B2E" w:rsidP="006304DE">
            <w:pPr>
              <w:suppressAutoHyphens/>
              <w:autoSpaceDE w:val="0"/>
              <w:autoSpaceDN w:val="0"/>
              <w:adjustRightInd w:val="0"/>
              <w:rPr>
                <w:b/>
                <w:bCs/>
                <w:sz w:val="18"/>
                <w:szCs w:val="18"/>
              </w:rPr>
            </w:pPr>
            <w:r w:rsidRPr="00FD13A9">
              <w:rPr>
                <w:b/>
                <w:bCs/>
                <w:sz w:val="18"/>
                <w:szCs w:val="18"/>
              </w:rPr>
              <w:t>Сведения о представителе, подавшем заявку</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ФИО представителя</w:t>
            </w:r>
          </w:p>
        </w:tc>
        <w:tc>
          <w:tcPr>
            <w:tcW w:w="6913" w:type="dxa"/>
          </w:tcPr>
          <w:p w:rsidR="004E5B2E" w:rsidRPr="00FD13A9" w:rsidRDefault="004E5B2E" w:rsidP="006304DE">
            <w:pPr>
              <w:suppressAutoHyphens/>
              <w:autoSpaceDE w:val="0"/>
              <w:autoSpaceDN w:val="0"/>
              <w:adjustRightInd w:val="0"/>
              <w:rPr>
                <w:bCs/>
                <w:sz w:val="18"/>
                <w:szCs w:val="18"/>
              </w:rPr>
            </w:pP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Информация</w:t>
            </w:r>
          </w:p>
        </w:tc>
        <w:tc>
          <w:tcPr>
            <w:tcW w:w="6913" w:type="dxa"/>
          </w:tcPr>
          <w:p w:rsidR="004E5B2E" w:rsidRPr="00FD13A9" w:rsidRDefault="004E5B2E" w:rsidP="006304DE">
            <w:pPr>
              <w:suppressAutoHyphens/>
              <w:autoSpaceDE w:val="0"/>
              <w:autoSpaceDN w:val="0"/>
              <w:adjustRightInd w:val="0"/>
              <w:jc w:val="both"/>
              <w:rPr>
                <w:bCs/>
                <w:color w:val="FF0000"/>
                <w:sz w:val="18"/>
                <w:szCs w:val="18"/>
              </w:rPr>
            </w:pPr>
            <w:r w:rsidRPr="00FD13A9">
              <w:rPr>
                <w:bCs/>
                <w:color w:val="FF0000"/>
                <w:sz w:val="18"/>
                <w:szCs w:val="18"/>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4E5B2E" w:rsidRPr="00FD13A9" w:rsidTr="006304DE">
        <w:tc>
          <w:tcPr>
            <w:tcW w:w="9573" w:type="dxa"/>
            <w:gridSpan w:val="2"/>
          </w:tcPr>
          <w:p w:rsidR="004E5B2E" w:rsidRPr="00FD13A9" w:rsidRDefault="004E5B2E" w:rsidP="006304DE">
            <w:pPr>
              <w:suppressAutoHyphens/>
              <w:autoSpaceDE w:val="0"/>
              <w:autoSpaceDN w:val="0"/>
              <w:adjustRightInd w:val="0"/>
              <w:rPr>
                <w:b/>
                <w:bCs/>
                <w:sz w:val="18"/>
                <w:szCs w:val="18"/>
              </w:rPr>
            </w:pPr>
            <w:r w:rsidRPr="00FD13A9">
              <w:rPr>
                <w:b/>
                <w:bCs/>
                <w:sz w:val="18"/>
                <w:szCs w:val="18"/>
              </w:rPr>
              <w:t>Сведения и документы</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Заявление</w:t>
            </w:r>
          </w:p>
        </w:tc>
        <w:tc>
          <w:tcPr>
            <w:tcW w:w="6913" w:type="dxa"/>
          </w:tcPr>
          <w:p w:rsidR="004E5B2E" w:rsidRPr="00FD13A9" w:rsidRDefault="004E5B2E" w:rsidP="006304DE">
            <w:pPr>
              <w:suppressAutoHyphens/>
              <w:autoSpaceDE w:val="0"/>
              <w:autoSpaceDN w:val="0"/>
              <w:adjustRightInd w:val="0"/>
              <w:jc w:val="both"/>
              <w:rPr>
                <w:bCs/>
                <w:sz w:val="18"/>
                <w:szCs w:val="18"/>
              </w:rPr>
            </w:pPr>
            <w:r w:rsidRPr="00FD13A9">
              <w:rPr>
                <w:bCs/>
                <w:sz w:val="18"/>
                <w:szCs w:val="18"/>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Согласие соблюдать требования, указанные в извещении и документации</w:t>
            </w:r>
          </w:p>
        </w:tc>
        <w:tc>
          <w:tcPr>
            <w:tcW w:w="6913" w:type="dxa"/>
          </w:tcPr>
          <w:p w:rsidR="004E5B2E" w:rsidRPr="00FD13A9" w:rsidRDefault="004E5B2E" w:rsidP="006304DE">
            <w:pPr>
              <w:suppressAutoHyphens/>
              <w:autoSpaceDE w:val="0"/>
              <w:autoSpaceDN w:val="0"/>
              <w:adjustRightInd w:val="0"/>
              <w:rPr>
                <w:bCs/>
                <w:sz w:val="18"/>
                <w:szCs w:val="18"/>
              </w:rPr>
            </w:pPr>
            <w:r>
              <w:rPr>
                <w:bCs/>
                <w:sz w:val="18"/>
                <w:szCs w:val="18"/>
              </w:rPr>
              <w:t>Согласен</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Требование к приложению заявки на участие по форме Организатора процедуры</w:t>
            </w:r>
          </w:p>
        </w:tc>
        <w:tc>
          <w:tcPr>
            <w:tcW w:w="6913" w:type="dxa"/>
          </w:tcPr>
          <w:p w:rsidR="004E5B2E" w:rsidRPr="00FD13A9" w:rsidRDefault="004E5B2E" w:rsidP="006304DE">
            <w:pPr>
              <w:suppressAutoHyphens/>
              <w:autoSpaceDE w:val="0"/>
              <w:autoSpaceDN w:val="0"/>
              <w:adjustRightInd w:val="0"/>
              <w:rPr>
                <w:bCs/>
                <w:sz w:val="18"/>
                <w:szCs w:val="18"/>
              </w:rPr>
            </w:pPr>
            <w:r>
              <w:rPr>
                <w:bCs/>
                <w:sz w:val="18"/>
                <w:szCs w:val="18"/>
              </w:rPr>
              <w:t>Соблюдены</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Заявка на участие по форме Организатора процедуры</w:t>
            </w:r>
          </w:p>
        </w:tc>
        <w:tc>
          <w:tcPr>
            <w:tcW w:w="6913" w:type="dxa"/>
          </w:tcPr>
          <w:p w:rsidR="004E5B2E" w:rsidRPr="00FD13A9" w:rsidRDefault="004E5B2E" w:rsidP="006304DE">
            <w:pPr>
              <w:suppressAutoHyphens/>
              <w:autoSpaceDE w:val="0"/>
              <w:autoSpaceDN w:val="0"/>
              <w:adjustRightInd w:val="0"/>
              <w:rPr>
                <w:bCs/>
                <w:sz w:val="18"/>
                <w:szCs w:val="18"/>
              </w:rPr>
            </w:pPr>
            <w:r>
              <w:rPr>
                <w:bCs/>
                <w:sz w:val="18"/>
                <w:szCs w:val="18"/>
              </w:rPr>
              <w:t>Прилагается</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Требуемые документы</w:t>
            </w:r>
          </w:p>
        </w:tc>
        <w:tc>
          <w:tcPr>
            <w:tcW w:w="6913" w:type="dxa"/>
          </w:tcPr>
          <w:p w:rsidR="004E5B2E" w:rsidRPr="00FD13A9" w:rsidRDefault="004E5B2E" w:rsidP="006304DE">
            <w:pPr>
              <w:suppressAutoHyphens/>
              <w:autoSpaceDE w:val="0"/>
              <w:autoSpaceDN w:val="0"/>
              <w:adjustRightInd w:val="0"/>
              <w:rPr>
                <w:bCs/>
                <w:sz w:val="18"/>
                <w:szCs w:val="18"/>
              </w:rPr>
            </w:pPr>
            <w:r>
              <w:rPr>
                <w:bCs/>
                <w:sz w:val="18"/>
                <w:szCs w:val="18"/>
              </w:rPr>
              <w:t>Прилагаются</w:t>
            </w:r>
          </w:p>
        </w:tc>
      </w:tr>
      <w:tr w:rsidR="004E5B2E" w:rsidRPr="00FD13A9" w:rsidTr="006304DE">
        <w:tc>
          <w:tcPr>
            <w:tcW w:w="2660" w:type="dxa"/>
          </w:tcPr>
          <w:p w:rsidR="004E5B2E" w:rsidRPr="00FD13A9" w:rsidRDefault="004E5B2E" w:rsidP="006304DE">
            <w:pPr>
              <w:suppressAutoHyphens/>
              <w:autoSpaceDE w:val="0"/>
              <w:autoSpaceDN w:val="0"/>
              <w:adjustRightInd w:val="0"/>
              <w:rPr>
                <w:bCs/>
                <w:sz w:val="18"/>
                <w:szCs w:val="18"/>
              </w:rPr>
            </w:pPr>
            <w:r w:rsidRPr="00FD13A9">
              <w:rPr>
                <w:bCs/>
                <w:sz w:val="18"/>
                <w:szCs w:val="18"/>
              </w:rPr>
              <w:t>Подтверждение о том, что в составе заявки приложены все документы, указанные в извещении и документации</w:t>
            </w:r>
          </w:p>
        </w:tc>
        <w:tc>
          <w:tcPr>
            <w:tcW w:w="6913" w:type="dxa"/>
          </w:tcPr>
          <w:p w:rsidR="004E5B2E" w:rsidRPr="00FD13A9" w:rsidRDefault="004E5B2E" w:rsidP="006304DE">
            <w:pPr>
              <w:suppressAutoHyphens/>
              <w:autoSpaceDE w:val="0"/>
              <w:autoSpaceDN w:val="0"/>
              <w:adjustRightInd w:val="0"/>
              <w:rPr>
                <w:bCs/>
                <w:sz w:val="18"/>
                <w:szCs w:val="18"/>
              </w:rPr>
            </w:pPr>
            <w:r>
              <w:rPr>
                <w:bCs/>
                <w:sz w:val="18"/>
                <w:szCs w:val="18"/>
              </w:rPr>
              <w:t>Подтверждаю</w:t>
            </w:r>
          </w:p>
        </w:tc>
      </w:tr>
    </w:tbl>
    <w:p w:rsidR="004E5B2E" w:rsidRPr="00145559" w:rsidRDefault="004E5B2E" w:rsidP="004E5B2E">
      <w:pPr>
        <w:autoSpaceDE w:val="0"/>
        <w:autoSpaceDN w:val="0"/>
        <w:adjustRightInd w:val="0"/>
        <w:jc w:val="center"/>
        <w:rPr>
          <w:b/>
          <w:bCs/>
          <w:sz w:val="18"/>
          <w:szCs w:val="18"/>
        </w:rPr>
      </w:pPr>
    </w:p>
    <w:tbl>
      <w:tblPr>
        <w:tblW w:w="0" w:type="auto"/>
        <w:jc w:val="right"/>
        <w:tblLook w:val="01E0" w:firstRow="1" w:lastRow="1" w:firstColumn="1" w:lastColumn="1" w:noHBand="0" w:noVBand="0"/>
      </w:tblPr>
      <w:tblGrid>
        <w:gridCol w:w="2546"/>
      </w:tblGrid>
      <w:tr w:rsidR="004E5B2E" w:rsidRPr="00333DCF" w:rsidTr="006304DE">
        <w:trPr>
          <w:trHeight w:val="943"/>
          <w:jc w:val="right"/>
        </w:trPr>
        <w:tc>
          <w:tcPr>
            <w:tcW w:w="2546" w:type="dxa"/>
          </w:tcPr>
          <w:p w:rsidR="00F66366" w:rsidRDefault="004E5B2E" w:rsidP="006304DE">
            <w:pPr>
              <w:pStyle w:val="1"/>
              <w:suppressAutoHyphens/>
              <w:jc w:val="both"/>
              <w:rPr>
                <w:rFonts w:ascii="Times New Roman" w:hAnsi="Times New Roman"/>
                <w:sz w:val="20"/>
                <w:szCs w:val="20"/>
                <w:lang w:val="ru-RU"/>
              </w:rPr>
            </w:pPr>
            <w:r>
              <w:rPr>
                <w:rFonts w:ascii="Times New Roman" w:hAnsi="Times New Roman"/>
                <w:sz w:val="20"/>
                <w:szCs w:val="20"/>
                <w:lang w:val="ru-RU"/>
              </w:rPr>
              <w:lastRenderedPageBreak/>
              <w:br w:type="page"/>
            </w:r>
          </w:p>
          <w:p w:rsidR="00F66366" w:rsidRDefault="00F66366" w:rsidP="006304DE">
            <w:pPr>
              <w:pStyle w:val="1"/>
              <w:suppressAutoHyphens/>
              <w:jc w:val="both"/>
              <w:rPr>
                <w:rFonts w:ascii="Times New Roman" w:hAnsi="Times New Roman"/>
                <w:sz w:val="20"/>
                <w:szCs w:val="20"/>
                <w:lang w:val="ru-RU"/>
              </w:rPr>
            </w:pPr>
          </w:p>
          <w:p w:rsidR="004E5B2E" w:rsidRPr="00333DCF" w:rsidRDefault="004E5B2E" w:rsidP="006304DE">
            <w:pPr>
              <w:pStyle w:val="1"/>
              <w:suppressAutoHyphens/>
              <w:jc w:val="both"/>
              <w:rPr>
                <w:rFonts w:ascii="Times New Roman" w:hAnsi="Times New Roman"/>
                <w:sz w:val="20"/>
                <w:szCs w:val="20"/>
                <w:lang w:val="ru-RU"/>
              </w:rPr>
            </w:pPr>
            <w:r w:rsidRPr="00333DCF">
              <w:rPr>
                <w:rFonts w:ascii="Times New Roman" w:hAnsi="Times New Roman"/>
                <w:sz w:val="20"/>
                <w:szCs w:val="20"/>
                <w:lang w:val="ru-RU"/>
              </w:rPr>
              <w:br w:type="page"/>
            </w:r>
            <w:bookmarkStart w:id="2" w:name="_Toc302998466"/>
            <w:r w:rsidRPr="00333DCF">
              <w:rPr>
                <w:rFonts w:ascii="Times New Roman" w:hAnsi="Times New Roman"/>
                <w:sz w:val="20"/>
                <w:szCs w:val="20"/>
                <w:lang w:val="ru-RU"/>
              </w:rPr>
              <w:t xml:space="preserve">Приложение </w:t>
            </w:r>
            <w:bookmarkEnd w:id="2"/>
            <w:r w:rsidRPr="00333DCF">
              <w:rPr>
                <w:rFonts w:ascii="Times New Roman" w:hAnsi="Times New Roman"/>
                <w:sz w:val="20"/>
                <w:szCs w:val="20"/>
                <w:lang w:val="ru-RU"/>
              </w:rPr>
              <w:t>2</w:t>
            </w:r>
          </w:p>
          <w:p w:rsidR="004E5B2E" w:rsidRPr="00333DCF" w:rsidRDefault="004E5B2E" w:rsidP="006304DE">
            <w:pPr>
              <w:suppressAutoHyphens/>
              <w:spacing w:before="60" w:after="60"/>
              <w:jc w:val="both"/>
              <w:rPr>
                <w:sz w:val="20"/>
                <w:szCs w:val="20"/>
              </w:rPr>
            </w:pPr>
            <w:r w:rsidRPr="00333DCF">
              <w:rPr>
                <w:b/>
                <w:sz w:val="20"/>
                <w:szCs w:val="20"/>
              </w:rPr>
              <w:t>Проект договора купли-продажи</w:t>
            </w:r>
          </w:p>
        </w:tc>
      </w:tr>
    </w:tbl>
    <w:p w:rsidR="004E5B2E" w:rsidRPr="00333DCF" w:rsidRDefault="004E5B2E" w:rsidP="004E5B2E">
      <w:pPr>
        <w:overflowPunct w:val="0"/>
        <w:autoSpaceDE w:val="0"/>
        <w:autoSpaceDN w:val="0"/>
        <w:adjustRightInd w:val="0"/>
        <w:jc w:val="center"/>
        <w:textAlignment w:val="baseline"/>
        <w:rPr>
          <w:b/>
          <w:bCs/>
          <w:sz w:val="20"/>
          <w:szCs w:val="20"/>
        </w:rPr>
      </w:pPr>
      <w:r w:rsidRPr="00333DCF">
        <w:rPr>
          <w:b/>
          <w:bCs/>
          <w:sz w:val="20"/>
          <w:szCs w:val="20"/>
        </w:rPr>
        <w:t>Д О Г О В О Р № ___</w:t>
      </w:r>
    </w:p>
    <w:p w:rsidR="004E5B2E" w:rsidRPr="00333DCF" w:rsidRDefault="004E5B2E" w:rsidP="004E5B2E">
      <w:pPr>
        <w:overflowPunct w:val="0"/>
        <w:autoSpaceDE w:val="0"/>
        <w:autoSpaceDN w:val="0"/>
        <w:adjustRightInd w:val="0"/>
        <w:jc w:val="center"/>
        <w:textAlignment w:val="baseline"/>
        <w:rPr>
          <w:b/>
          <w:bCs/>
          <w:sz w:val="20"/>
          <w:szCs w:val="20"/>
        </w:rPr>
      </w:pPr>
      <w:r w:rsidRPr="00333DCF">
        <w:rPr>
          <w:b/>
          <w:bCs/>
          <w:sz w:val="20"/>
          <w:szCs w:val="20"/>
        </w:rPr>
        <w:t>Купли-продажи движимого имущества</w:t>
      </w:r>
    </w:p>
    <w:p w:rsidR="004E5B2E" w:rsidRDefault="004E5B2E" w:rsidP="004E5B2E">
      <w:pPr>
        <w:pStyle w:val="ConsPlusTitle"/>
        <w:widowControl/>
        <w:outlineLvl w:val="0"/>
        <w:rPr>
          <w:rFonts w:ascii="Times New Roman" w:hAnsi="Times New Roman" w:cs="Times New Roman"/>
          <w:bCs w:val="0"/>
        </w:rPr>
      </w:pPr>
    </w:p>
    <w:p w:rsidR="004E5B2E" w:rsidRPr="00333DCF" w:rsidRDefault="004E5B2E" w:rsidP="004E5B2E">
      <w:pPr>
        <w:pStyle w:val="ConsPlusTitle"/>
        <w:widowControl/>
        <w:outlineLvl w:val="0"/>
        <w:rPr>
          <w:rFonts w:ascii="Times New Roman" w:hAnsi="Times New Roman" w:cs="Times New Roman"/>
        </w:rPr>
      </w:pPr>
      <w:r>
        <w:rPr>
          <w:rFonts w:ascii="Times New Roman" w:hAnsi="Times New Roman" w:cs="Times New Roman"/>
          <w:bCs w:val="0"/>
        </w:rPr>
        <w:t xml:space="preserve">с.Бижбуляк  </w:t>
      </w:r>
      <w:r w:rsidRPr="00333DCF">
        <w:rPr>
          <w:rFonts w:ascii="Times New Roman" w:hAnsi="Times New Roman" w:cs="Times New Roman"/>
          <w:bCs w:val="0"/>
        </w:rPr>
        <w:t xml:space="preserve">                                                                                                          </w:t>
      </w:r>
      <w:r>
        <w:rPr>
          <w:rFonts w:ascii="Times New Roman" w:hAnsi="Times New Roman" w:cs="Times New Roman"/>
          <w:bCs w:val="0"/>
        </w:rPr>
        <w:t xml:space="preserve">                         __________2022 </w:t>
      </w:r>
      <w:r w:rsidRPr="00333DCF">
        <w:rPr>
          <w:rFonts w:ascii="Times New Roman" w:hAnsi="Times New Roman" w:cs="Times New Roman"/>
          <w:bCs w:val="0"/>
        </w:rPr>
        <w:t xml:space="preserve">г                                                             </w:t>
      </w:r>
    </w:p>
    <w:p w:rsidR="004E5B2E" w:rsidRPr="00333DCF" w:rsidRDefault="004E5B2E" w:rsidP="004E5B2E">
      <w:pPr>
        <w:overflowPunct w:val="0"/>
        <w:autoSpaceDE w:val="0"/>
        <w:autoSpaceDN w:val="0"/>
        <w:adjustRightInd w:val="0"/>
        <w:spacing w:before="240"/>
        <w:ind w:firstLine="709"/>
        <w:jc w:val="both"/>
        <w:textAlignment w:val="baseline"/>
        <w:rPr>
          <w:sz w:val="20"/>
          <w:szCs w:val="20"/>
        </w:rPr>
      </w:pPr>
      <w:r w:rsidRPr="00717407">
        <w:rPr>
          <w:b/>
          <w:bCs/>
        </w:rPr>
        <w:t>Администрация сельского поселения Бижбулякский сельсовет муниципального района Республики Башкортостан</w:t>
      </w:r>
      <w:r w:rsidRPr="00333DCF">
        <w:rPr>
          <w:sz w:val="20"/>
          <w:szCs w:val="20"/>
        </w:rPr>
        <w:t xml:space="preserve">, в лице главы администрации </w:t>
      </w:r>
      <w:r>
        <w:rPr>
          <w:sz w:val="20"/>
          <w:szCs w:val="20"/>
        </w:rPr>
        <w:t>Бижбулякский сельсовет Семёнова Александра Александровича, действующего</w:t>
      </w:r>
      <w:r w:rsidRPr="00333DCF">
        <w:rPr>
          <w:sz w:val="20"/>
          <w:szCs w:val="20"/>
        </w:rPr>
        <w:t xml:space="preserve"> на основании Устава, в дальнейшем именуемый “Арендодатель”, и </w:t>
      </w:r>
      <w:r>
        <w:rPr>
          <w:b/>
          <w:sz w:val="20"/>
          <w:szCs w:val="20"/>
        </w:rPr>
        <w:t>______________________________________________________________________________________________________________________________________________________</w:t>
      </w:r>
      <w:r w:rsidRPr="00333DCF">
        <w:rPr>
          <w:sz w:val="20"/>
          <w:szCs w:val="20"/>
        </w:rPr>
        <w:t>, именуемый в дальнейшем “Арендатор”, заключили договор о нижеследующем:</w:t>
      </w:r>
    </w:p>
    <w:p w:rsidR="004E5B2E" w:rsidRPr="00333DCF" w:rsidRDefault="004E5B2E" w:rsidP="004E5B2E">
      <w:pPr>
        <w:autoSpaceDE w:val="0"/>
        <w:autoSpaceDN w:val="0"/>
        <w:adjustRightInd w:val="0"/>
        <w:ind w:firstLine="708"/>
        <w:jc w:val="both"/>
        <w:rPr>
          <w:sz w:val="20"/>
          <w:szCs w:val="20"/>
        </w:rPr>
      </w:pPr>
    </w:p>
    <w:p w:rsidR="004E5B2E" w:rsidRPr="00333DCF" w:rsidRDefault="004E5B2E" w:rsidP="004E5B2E">
      <w:pPr>
        <w:autoSpaceDE w:val="0"/>
        <w:autoSpaceDN w:val="0"/>
        <w:adjustRightInd w:val="0"/>
        <w:jc w:val="center"/>
        <w:rPr>
          <w:sz w:val="20"/>
          <w:szCs w:val="20"/>
        </w:rPr>
      </w:pPr>
      <w:r w:rsidRPr="00333DCF">
        <w:rPr>
          <w:sz w:val="20"/>
          <w:szCs w:val="20"/>
        </w:rPr>
        <w:t>1. Предмет договора</w:t>
      </w:r>
    </w:p>
    <w:p w:rsidR="004E5B2E" w:rsidRPr="00333DCF" w:rsidRDefault="004E5B2E" w:rsidP="004E5B2E">
      <w:pPr>
        <w:autoSpaceDE w:val="0"/>
        <w:autoSpaceDN w:val="0"/>
        <w:adjustRightInd w:val="0"/>
        <w:rPr>
          <w:sz w:val="20"/>
          <w:szCs w:val="20"/>
        </w:rPr>
      </w:pPr>
    </w:p>
    <w:p w:rsidR="004E5B2E" w:rsidRPr="00333DCF" w:rsidRDefault="004E5B2E" w:rsidP="004E5B2E">
      <w:pPr>
        <w:autoSpaceDE w:val="0"/>
        <w:autoSpaceDN w:val="0"/>
        <w:adjustRightInd w:val="0"/>
        <w:ind w:firstLine="900"/>
        <w:jc w:val="both"/>
        <w:rPr>
          <w:sz w:val="20"/>
          <w:szCs w:val="20"/>
        </w:rPr>
      </w:pPr>
      <w:r w:rsidRPr="00333DCF">
        <w:rPr>
          <w:sz w:val="20"/>
          <w:szCs w:val="20"/>
        </w:rPr>
        <w:t>1.1. Продавец продает, а Покупатель приобретает в собственность на условиях, изложенных в настоящем Договоре, объект движимого имущества: ____________________________________________________ (далее - Объект).</w:t>
      </w:r>
    </w:p>
    <w:p w:rsidR="004E5B2E" w:rsidRPr="00333DCF" w:rsidRDefault="004E5B2E" w:rsidP="004E5B2E">
      <w:pPr>
        <w:autoSpaceDE w:val="0"/>
        <w:autoSpaceDN w:val="0"/>
        <w:adjustRightInd w:val="0"/>
        <w:ind w:firstLine="900"/>
        <w:jc w:val="both"/>
        <w:rPr>
          <w:sz w:val="20"/>
          <w:szCs w:val="20"/>
        </w:rPr>
      </w:pPr>
      <w:r w:rsidRPr="00333DCF">
        <w:rPr>
          <w:sz w:val="20"/>
          <w:szCs w:val="20"/>
        </w:rPr>
        <w:t xml:space="preserve">1.2. Объект является собственностью администрации </w:t>
      </w:r>
      <w:r>
        <w:rPr>
          <w:sz w:val="20"/>
          <w:szCs w:val="20"/>
        </w:rPr>
        <w:t>сельского поселения Бижбулякский сельсовет</w:t>
      </w:r>
      <w:r w:rsidRPr="00333DCF">
        <w:rPr>
          <w:sz w:val="20"/>
          <w:szCs w:val="20"/>
        </w:rPr>
        <w:t xml:space="preserve"> поселения</w:t>
      </w:r>
    </w:p>
    <w:p w:rsidR="004E5B2E" w:rsidRPr="00333DCF" w:rsidRDefault="004E5B2E" w:rsidP="004E5B2E">
      <w:pPr>
        <w:autoSpaceDE w:val="0"/>
        <w:autoSpaceDN w:val="0"/>
        <w:adjustRightInd w:val="0"/>
        <w:ind w:firstLine="900"/>
        <w:jc w:val="both"/>
        <w:rPr>
          <w:sz w:val="20"/>
          <w:szCs w:val="20"/>
        </w:rPr>
      </w:pPr>
      <w:r w:rsidRPr="00333DCF">
        <w:rPr>
          <w:sz w:val="20"/>
          <w:szCs w:val="20"/>
        </w:rPr>
        <w:t>1.3. Продавец гарантирует, что на дату заключения настоящего Договора Объект никому не продан, не подарен, не заложен, не обременен правами третьих лиц, в споре, под запретом и арестом не состоит.</w:t>
      </w:r>
    </w:p>
    <w:p w:rsidR="004E5B2E" w:rsidRPr="00333DCF" w:rsidRDefault="004E5B2E" w:rsidP="004E5B2E">
      <w:pPr>
        <w:autoSpaceDE w:val="0"/>
        <w:autoSpaceDN w:val="0"/>
        <w:adjustRightInd w:val="0"/>
        <w:jc w:val="center"/>
        <w:rPr>
          <w:sz w:val="20"/>
          <w:szCs w:val="20"/>
        </w:rPr>
      </w:pPr>
    </w:p>
    <w:p w:rsidR="004E5B2E" w:rsidRPr="00333DCF" w:rsidRDefault="004E5B2E" w:rsidP="004E5B2E">
      <w:pPr>
        <w:numPr>
          <w:ilvl w:val="0"/>
          <w:numId w:val="6"/>
        </w:numPr>
        <w:autoSpaceDE w:val="0"/>
        <w:autoSpaceDN w:val="0"/>
        <w:adjustRightInd w:val="0"/>
        <w:jc w:val="center"/>
        <w:rPr>
          <w:sz w:val="20"/>
          <w:szCs w:val="20"/>
        </w:rPr>
      </w:pPr>
      <w:r w:rsidRPr="00333DCF">
        <w:rPr>
          <w:sz w:val="20"/>
          <w:szCs w:val="20"/>
        </w:rPr>
        <w:t>Цена объекта</w:t>
      </w:r>
    </w:p>
    <w:p w:rsidR="004E5B2E" w:rsidRPr="00333DCF" w:rsidRDefault="004E5B2E" w:rsidP="004E5B2E">
      <w:pPr>
        <w:autoSpaceDE w:val="0"/>
        <w:autoSpaceDN w:val="0"/>
        <w:adjustRightInd w:val="0"/>
        <w:jc w:val="both"/>
        <w:rPr>
          <w:sz w:val="20"/>
          <w:szCs w:val="20"/>
        </w:rPr>
      </w:pPr>
    </w:p>
    <w:p w:rsidR="004E5B2E" w:rsidRPr="00333DCF" w:rsidRDefault="004E5B2E" w:rsidP="004E5B2E">
      <w:pPr>
        <w:autoSpaceDE w:val="0"/>
        <w:autoSpaceDN w:val="0"/>
        <w:adjustRightInd w:val="0"/>
        <w:ind w:firstLine="709"/>
        <w:jc w:val="both"/>
        <w:rPr>
          <w:sz w:val="20"/>
          <w:szCs w:val="20"/>
        </w:rPr>
      </w:pPr>
      <w:r w:rsidRPr="00333DCF">
        <w:rPr>
          <w:sz w:val="20"/>
          <w:szCs w:val="20"/>
        </w:rPr>
        <w:t>2.1. Цена Объекта по настоящему договору составляет ____________ руб. (_______________ рублей)</w:t>
      </w:r>
    </w:p>
    <w:p w:rsidR="004E5B2E" w:rsidRPr="00333DCF" w:rsidRDefault="004E5B2E" w:rsidP="004E5B2E">
      <w:pPr>
        <w:autoSpaceDE w:val="0"/>
        <w:autoSpaceDN w:val="0"/>
        <w:adjustRightInd w:val="0"/>
        <w:ind w:firstLine="709"/>
        <w:jc w:val="both"/>
        <w:rPr>
          <w:sz w:val="20"/>
          <w:szCs w:val="20"/>
        </w:rPr>
      </w:pPr>
      <w:r w:rsidRPr="00333DCF">
        <w:rPr>
          <w:sz w:val="20"/>
          <w:szCs w:val="20"/>
        </w:rPr>
        <w:t>2.2. Цена Объекта равна его стоимости, определенной по результатам торгов в соответствии с Федеральным законом от 21.12.2001 № 178-ФЗ «О приватизации государственного и муниципального имущества».</w:t>
      </w:r>
    </w:p>
    <w:p w:rsidR="004E5B2E" w:rsidRPr="00333DCF" w:rsidRDefault="004E5B2E" w:rsidP="004E5B2E">
      <w:pPr>
        <w:autoSpaceDE w:val="0"/>
        <w:autoSpaceDN w:val="0"/>
        <w:adjustRightInd w:val="0"/>
        <w:ind w:firstLine="709"/>
        <w:jc w:val="both"/>
        <w:rPr>
          <w:sz w:val="20"/>
          <w:szCs w:val="20"/>
        </w:rPr>
      </w:pPr>
      <w:r w:rsidRPr="00333DCF">
        <w:rPr>
          <w:sz w:val="20"/>
          <w:szCs w:val="20"/>
        </w:rPr>
        <w:t>2.3. Установленная пунктом 2.1. настоящего Договора цена Объекта не включает расходы по государственной регистрации Объекта в регистрационных подразделениях Государственной инспекции безопасности дорожного движения Министерства внутренних дел Российской Федерации, по прохождению технического осмотра транспортного средства, а также по страхованию риска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4E5B2E" w:rsidRPr="00333DCF" w:rsidRDefault="004E5B2E" w:rsidP="004E5B2E">
      <w:pPr>
        <w:autoSpaceDE w:val="0"/>
        <w:autoSpaceDN w:val="0"/>
        <w:adjustRightInd w:val="0"/>
        <w:ind w:firstLine="709"/>
        <w:jc w:val="both"/>
        <w:rPr>
          <w:sz w:val="20"/>
          <w:szCs w:val="20"/>
        </w:rPr>
      </w:pPr>
    </w:p>
    <w:p w:rsidR="004E5B2E" w:rsidRPr="00333DCF" w:rsidRDefault="004E5B2E" w:rsidP="004E5B2E">
      <w:pPr>
        <w:numPr>
          <w:ilvl w:val="0"/>
          <w:numId w:val="6"/>
        </w:numPr>
        <w:autoSpaceDE w:val="0"/>
        <w:autoSpaceDN w:val="0"/>
        <w:adjustRightInd w:val="0"/>
        <w:jc w:val="center"/>
        <w:rPr>
          <w:sz w:val="20"/>
          <w:szCs w:val="20"/>
        </w:rPr>
      </w:pPr>
      <w:r w:rsidRPr="00333DCF">
        <w:rPr>
          <w:sz w:val="20"/>
          <w:szCs w:val="20"/>
        </w:rPr>
        <w:t>Расчеты по договору</w:t>
      </w:r>
    </w:p>
    <w:p w:rsidR="004E5B2E" w:rsidRPr="00333DCF" w:rsidRDefault="004E5B2E" w:rsidP="004E5B2E">
      <w:pPr>
        <w:autoSpaceDE w:val="0"/>
        <w:autoSpaceDN w:val="0"/>
        <w:adjustRightInd w:val="0"/>
        <w:ind w:left="540"/>
        <w:rPr>
          <w:sz w:val="20"/>
          <w:szCs w:val="20"/>
        </w:rPr>
      </w:pPr>
    </w:p>
    <w:p w:rsidR="004E5B2E" w:rsidRPr="00333DCF" w:rsidRDefault="004E5B2E" w:rsidP="004E5B2E">
      <w:pPr>
        <w:autoSpaceDE w:val="0"/>
        <w:autoSpaceDN w:val="0"/>
        <w:adjustRightInd w:val="0"/>
        <w:ind w:firstLine="540"/>
        <w:jc w:val="both"/>
        <w:rPr>
          <w:b/>
          <w:sz w:val="20"/>
          <w:szCs w:val="20"/>
        </w:rPr>
      </w:pPr>
      <w:r w:rsidRPr="00333DCF">
        <w:rPr>
          <w:b/>
          <w:sz w:val="20"/>
          <w:szCs w:val="20"/>
        </w:rPr>
        <w:t>Если покупатель – юридическое лицо:</w:t>
      </w:r>
    </w:p>
    <w:p w:rsidR="004E5B2E" w:rsidRPr="00333DCF" w:rsidRDefault="004E5B2E" w:rsidP="004E5B2E">
      <w:pPr>
        <w:autoSpaceDE w:val="0"/>
        <w:autoSpaceDN w:val="0"/>
        <w:adjustRightInd w:val="0"/>
        <w:ind w:firstLine="540"/>
        <w:jc w:val="both"/>
        <w:rPr>
          <w:sz w:val="20"/>
          <w:szCs w:val="20"/>
        </w:rPr>
      </w:pPr>
      <w:r w:rsidRPr="00333DCF">
        <w:rPr>
          <w:sz w:val="20"/>
          <w:szCs w:val="20"/>
        </w:rPr>
        <w:t>3.1. Покупатель уплачивает Продавцу цену Объекта, указанную в пункте 2.1. настоящего Договора, за вычетом ранее внесенного задатка и налогов, предусмотренных действующим законодательством, путем безналичного перечисления в срок не позднее 5 (пяти) рабочих дней со дня подписания настоящего Договора по реквизитам, указанным в п. 9.4. настоящего Договора.</w:t>
      </w:r>
    </w:p>
    <w:p w:rsidR="004E5B2E" w:rsidRPr="00333DCF" w:rsidRDefault="004E5B2E" w:rsidP="004E5B2E">
      <w:pPr>
        <w:autoSpaceDE w:val="0"/>
        <w:autoSpaceDN w:val="0"/>
        <w:adjustRightInd w:val="0"/>
        <w:ind w:firstLine="540"/>
        <w:jc w:val="both"/>
        <w:rPr>
          <w:b/>
          <w:sz w:val="20"/>
          <w:szCs w:val="20"/>
        </w:rPr>
      </w:pPr>
      <w:r w:rsidRPr="00333DCF">
        <w:rPr>
          <w:b/>
          <w:sz w:val="20"/>
          <w:szCs w:val="20"/>
        </w:rPr>
        <w:t>Если покупатель – физическое лицо:</w:t>
      </w:r>
    </w:p>
    <w:p w:rsidR="004E5B2E" w:rsidRPr="00333DCF" w:rsidRDefault="004E5B2E" w:rsidP="004E5B2E">
      <w:pPr>
        <w:autoSpaceDE w:val="0"/>
        <w:autoSpaceDN w:val="0"/>
        <w:adjustRightInd w:val="0"/>
        <w:ind w:firstLine="540"/>
        <w:jc w:val="both"/>
        <w:rPr>
          <w:sz w:val="20"/>
          <w:szCs w:val="20"/>
        </w:rPr>
      </w:pPr>
      <w:r w:rsidRPr="00333DCF">
        <w:rPr>
          <w:sz w:val="20"/>
          <w:szCs w:val="20"/>
        </w:rPr>
        <w:t>3.1. Покупатель уплачивает Продавцу цену Объекта, указанную в пункте 2.1. настоящего Договора, за вычетом ранее внесенного задатка, путем безналичного перечисления в срок не позднее 5 (пяти) рабочих дней со дня подписания настоящего Договора по реквизитам, указанным в п. 9.4. настоящего Договора.</w:t>
      </w:r>
    </w:p>
    <w:p w:rsidR="004E5B2E" w:rsidRPr="00333DCF" w:rsidRDefault="004E5B2E" w:rsidP="004E5B2E">
      <w:pPr>
        <w:autoSpaceDE w:val="0"/>
        <w:autoSpaceDN w:val="0"/>
        <w:adjustRightInd w:val="0"/>
        <w:jc w:val="center"/>
        <w:rPr>
          <w:sz w:val="20"/>
          <w:szCs w:val="20"/>
        </w:rPr>
      </w:pPr>
    </w:p>
    <w:p w:rsidR="004E5B2E" w:rsidRPr="00333DCF" w:rsidRDefault="004E5B2E" w:rsidP="004E5B2E">
      <w:pPr>
        <w:autoSpaceDE w:val="0"/>
        <w:autoSpaceDN w:val="0"/>
        <w:adjustRightInd w:val="0"/>
        <w:jc w:val="center"/>
        <w:rPr>
          <w:sz w:val="20"/>
          <w:szCs w:val="20"/>
        </w:rPr>
      </w:pPr>
      <w:r w:rsidRPr="00333DCF">
        <w:rPr>
          <w:sz w:val="20"/>
          <w:szCs w:val="20"/>
        </w:rPr>
        <w:t>4. Переход права собственности на Объект</w:t>
      </w:r>
    </w:p>
    <w:p w:rsidR="004E5B2E" w:rsidRPr="00333DCF" w:rsidRDefault="004E5B2E" w:rsidP="004E5B2E">
      <w:pPr>
        <w:autoSpaceDE w:val="0"/>
        <w:autoSpaceDN w:val="0"/>
        <w:adjustRightInd w:val="0"/>
        <w:jc w:val="center"/>
        <w:rPr>
          <w:sz w:val="20"/>
          <w:szCs w:val="20"/>
        </w:rPr>
      </w:pPr>
    </w:p>
    <w:p w:rsidR="004E5B2E" w:rsidRPr="00333DCF" w:rsidRDefault="004E5B2E" w:rsidP="004E5B2E">
      <w:pPr>
        <w:autoSpaceDE w:val="0"/>
        <w:autoSpaceDN w:val="0"/>
        <w:adjustRightInd w:val="0"/>
        <w:ind w:firstLine="540"/>
        <w:jc w:val="both"/>
        <w:rPr>
          <w:sz w:val="20"/>
          <w:szCs w:val="20"/>
        </w:rPr>
      </w:pPr>
      <w:r w:rsidRPr="00333DCF">
        <w:rPr>
          <w:sz w:val="20"/>
          <w:szCs w:val="20"/>
        </w:rPr>
        <w:t>Право собственности на Объект переходит к Покупателю со дня подписания акта приема-передачи.</w:t>
      </w:r>
    </w:p>
    <w:p w:rsidR="004E5B2E" w:rsidRPr="00333DCF" w:rsidRDefault="004E5B2E" w:rsidP="004E5B2E">
      <w:pPr>
        <w:autoSpaceDE w:val="0"/>
        <w:autoSpaceDN w:val="0"/>
        <w:adjustRightInd w:val="0"/>
        <w:ind w:firstLine="540"/>
        <w:jc w:val="both"/>
        <w:rPr>
          <w:sz w:val="20"/>
          <w:szCs w:val="20"/>
        </w:rPr>
      </w:pPr>
    </w:p>
    <w:p w:rsidR="004E5B2E" w:rsidRPr="00333DCF" w:rsidRDefault="004E5B2E" w:rsidP="004E5B2E">
      <w:pPr>
        <w:autoSpaceDE w:val="0"/>
        <w:autoSpaceDN w:val="0"/>
        <w:adjustRightInd w:val="0"/>
        <w:ind w:firstLine="540"/>
        <w:jc w:val="center"/>
        <w:rPr>
          <w:sz w:val="20"/>
          <w:szCs w:val="20"/>
        </w:rPr>
      </w:pPr>
      <w:r w:rsidRPr="00333DCF">
        <w:rPr>
          <w:sz w:val="20"/>
          <w:szCs w:val="20"/>
        </w:rPr>
        <w:t>5. Права и обязанности Покупателя.</w:t>
      </w:r>
    </w:p>
    <w:p w:rsidR="004E5B2E" w:rsidRPr="00333DCF" w:rsidRDefault="004E5B2E" w:rsidP="004E5B2E">
      <w:pPr>
        <w:autoSpaceDE w:val="0"/>
        <w:autoSpaceDN w:val="0"/>
        <w:adjustRightInd w:val="0"/>
        <w:ind w:firstLine="540"/>
        <w:jc w:val="center"/>
        <w:rPr>
          <w:sz w:val="20"/>
          <w:szCs w:val="20"/>
        </w:rPr>
      </w:pPr>
    </w:p>
    <w:p w:rsidR="004E5B2E" w:rsidRPr="00333DCF" w:rsidRDefault="004E5B2E" w:rsidP="004E5B2E">
      <w:pPr>
        <w:autoSpaceDE w:val="0"/>
        <w:autoSpaceDN w:val="0"/>
        <w:adjustRightInd w:val="0"/>
        <w:ind w:firstLine="540"/>
        <w:jc w:val="both"/>
        <w:rPr>
          <w:sz w:val="20"/>
          <w:szCs w:val="20"/>
        </w:rPr>
      </w:pPr>
      <w:r w:rsidRPr="00333DCF">
        <w:rPr>
          <w:sz w:val="20"/>
          <w:szCs w:val="20"/>
        </w:rPr>
        <w:t>Права и обязанности Покупателя:</w:t>
      </w:r>
    </w:p>
    <w:p w:rsidR="004E5B2E" w:rsidRPr="00333DCF" w:rsidRDefault="004E5B2E" w:rsidP="004E5B2E">
      <w:pPr>
        <w:autoSpaceDE w:val="0"/>
        <w:autoSpaceDN w:val="0"/>
        <w:adjustRightInd w:val="0"/>
        <w:ind w:firstLine="540"/>
        <w:jc w:val="both"/>
        <w:rPr>
          <w:sz w:val="20"/>
          <w:szCs w:val="20"/>
        </w:rPr>
      </w:pPr>
      <w:r w:rsidRPr="00333DCF">
        <w:rPr>
          <w:sz w:val="20"/>
          <w:szCs w:val="20"/>
        </w:rPr>
        <w:t>5.1. В течении 5 (пяти) рабочих дней с даты подведения итогов продажи объекта, указанного в п. 1.1. Договора, подписать данный Договор.</w:t>
      </w:r>
    </w:p>
    <w:p w:rsidR="004E5B2E" w:rsidRPr="00333DCF" w:rsidRDefault="004E5B2E" w:rsidP="004E5B2E">
      <w:pPr>
        <w:autoSpaceDE w:val="0"/>
        <w:autoSpaceDN w:val="0"/>
        <w:adjustRightInd w:val="0"/>
        <w:ind w:firstLine="540"/>
        <w:jc w:val="both"/>
        <w:rPr>
          <w:sz w:val="20"/>
          <w:szCs w:val="20"/>
        </w:rPr>
      </w:pPr>
      <w:r w:rsidRPr="00333DCF">
        <w:rPr>
          <w:sz w:val="20"/>
          <w:szCs w:val="20"/>
        </w:rPr>
        <w:t>5.2. Покупатель обязан осуществить расчеты по настоящему Договору в порядке и сроки, установленные разделом 3 Договора.</w:t>
      </w:r>
    </w:p>
    <w:p w:rsidR="004E5B2E" w:rsidRPr="00333DCF" w:rsidRDefault="004E5B2E" w:rsidP="004E5B2E">
      <w:pPr>
        <w:autoSpaceDE w:val="0"/>
        <w:autoSpaceDN w:val="0"/>
        <w:adjustRightInd w:val="0"/>
        <w:ind w:firstLine="540"/>
        <w:jc w:val="both"/>
        <w:rPr>
          <w:sz w:val="20"/>
          <w:szCs w:val="20"/>
        </w:rPr>
      </w:pPr>
      <w:r w:rsidRPr="00333DCF">
        <w:rPr>
          <w:sz w:val="20"/>
          <w:szCs w:val="20"/>
        </w:rPr>
        <w:lastRenderedPageBreak/>
        <w:t xml:space="preserve">5.3. Покупатель обязан принять у Продавца Объект, указанный в п.1.1. Договора, и с даты подписания акта приема-передачи принять на себя все расходы и обязательства по его сохранности, эксплуатации и содержанию. </w:t>
      </w:r>
    </w:p>
    <w:p w:rsidR="004E5B2E" w:rsidRPr="00333DCF" w:rsidRDefault="004E5B2E" w:rsidP="004E5B2E">
      <w:pPr>
        <w:autoSpaceDE w:val="0"/>
        <w:autoSpaceDN w:val="0"/>
        <w:adjustRightInd w:val="0"/>
        <w:ind w:firstLine="540"/>
        <w:jc w:val="both"/>
        <w:rPr>
          <w:sz w:val="20"/>
          <w:szCs w:val="20"/>
        </w:rPr>
      </w:pPr>
      <w:r w:rsidRPr="00333DCF">
        <w:rPr>
          <w:sz w:val="20"/>
          <w:szCs w:val="20"/>
        </w:rPr>
        <w:t>5.4. Покупатель обязан, в случае истечения срока действия диагностической карты, пройти технический осмотр транспортного средства в специализированной организации в порядке, установленном законодательством. Расходы по прохождению технического осмотра возлагаются на Покупателя.</w:t>
      </w:r>
    </w:p>
    <w:p w:rsidR="004E5B2E" w:rsidRPr="00333DCF" w:rsidRDefault="004E5B2E" w:rsidP="004E5B2E">
      <w:pPr>
        <w:autoSpaceDE w:val="0"/>
        <w:autoSpaceDN w:val="0"/>
        <w:adjustRightInd w:val="0"/>
        <w:ind w:firstLine="540"/>
        <w:jc w:val="both"/>
        <w:rPr>
          <w:sz w:val="20"/>
          <w:szCs w:val="20"/>
        </w:rPr>
      </w:pPr>
      <w:r w:rsidRPr="00333DCF">
        <w:rPr>
          <w:sz w:val="20"/>
          <w:szCs w:val="20"/>
        </w:rPr>
        <w:t>5.5. Покупатель обязан застраховать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Расходы по страхованию возлагаются на Покупателя.</w:t>
      </w:r>
    </w:p>
    <w:p w:rsidR="004E5B2E" w:rsidRPr="00333DCF" w:rsidRDefault="004E5B2E" w:rsidP="004E5B2E">
      <w:pPr>
        <w:autoSpaceDE w:val="0"/>
        <w:autoSpaceDN w:val="0"/>
        <w:adjustRightInd w:val="0"/>
        <w:ind w:firstLine="540"/>
        <w:jc w:val="both"/>
        <w:rPr>
          <w:sz w:val="20"/>
          <w:szCs w:val="20"/>
        </w:rPr>
      </w:pPr>
      <w:r w:rsidRPr="00333DCF">
        <w:rPr>
          <w:sz w:val="20"/>
          <w:szCs w:val="20"/>
        </w:rPr>
        <w:t xml:space="preserve">5.6. Покупатель обязан зарегистрировать Объект в регистрационных подразделениях Государственной инспекции безопасности дорожного движения </w:t>
      </w:r>
      <w:r>
        <w:rPr>
          <w:sz w:val="20"/>
          <w:szCs w:val="20"/>
        </w:rPr>
        <w:t xml:space="preserve"> </w:t>
      </w:r>
      <w:r w:rsidRPr="00333DCF">
        <w:rPr>
          <w:sz w:val="20"/>
          <w:szCs w:val="20"/>
        </w:rPr>
        <w:t>Министерства внутренних дел Российской Федерации, в срок не позднее 10 календарных дней со дня подписания акта приема-передачи. Расходы по государственной регистрации возлагаются на Покупателя.</w:t>
      </w:r>
    </w:p>
    <w:p w:rsidR="004E5B2E" w:rsidRPr="00333DCF" w:rsidRDefault="004E5B2E" w:rsidP="004E5B2E">
      <w:pPr>
        <w:autoSpaceDE w:val="0"/>
        <w:autoSpaceDN w:val="0"/>
        <w:adjustRightInd w:val="0"/>
        <w:ind w:firstLine="540"/>
        <w:jc w:val="both"/>
        <w:rPr>
          <w:sz w:val="20"/>
          <w:szCs w:val="20"/>
        </w:rPr>
      </w:pPr>
    </w:p>
    <w:p w:rsidR="004E5B2E" w:rsidRPr="00333DCF" w:rsidRDefault="004E5B2E" w:rsidP="004E5B2E">
      <w:pPr>
        <w:autoSpaceDE w:val="0"/>
        <w:autoSpaceDN w:val="0"/>
        <w:adjustRightInd w:val="0"/>
        <w:ind w:firstLine="540"/>
        <w:jc w:val="center"/>
        <w:rPr>
          <w:sz w:val="20"/>
          <w:szCs w:val="20"/>
        </w:rPr>
      </w:pPr>
      <w:r w:rsidRPr="00333DCF">
        <w:rPr>
          <w:sz w:val="20"/>
          <w:szCs w:val="20"/>
        </w:rPr>
        <w:t>6. Права и обязанности Продавца.</w:t>
      </w:r>
    </w:p>
    <w:p w:rsidR="004E5B2E" w:rsidRPr="00333DCF" w:rsidRDefault="004E5B2E" w:rsidP="004E5B2E">
      <w:pPr>
        <w:autoSpaceDE w:val="0"/>
        <w:autoSpaceDN w:val="0"/>
        <w:adjustRightInd w:val="0"/>
        <w:ind w:firstLine="540"/>
        <w:jc w:val="center"/>
        <w:rPr>
          <w:sz w:val="20"/>
          <w:szCs w:val="20"/>
        </w:rPr>
      </w:pPr>
    </w:p>
    <w:p w:rsidR="004E5B2E" w:rsidRPr="00333DCF" w:rsidRDefault="004E5B2E" w:rsidP="004E5B2E">
      <w:pPr>
        <w:autoSpaceDE w:val="0"/>
        <w:autoSpaceDN w:val="0"/>
        <w:adjustRightInd w:val="0"/>
        <w:ind w:firstLine="540"/>
        <w:jc w:val="both"/>
        <w:rPr>
          <w:sz w:val="20"/>
          <w:szCs w:val="20"/>
        </w:rPr>
      </w:pPr>
      <w:r w:rsidRPr="00333DCF">
        <w:rPr>
          <w:sz w:val="20"/>
          <w:szCs w:val="20"/>
        </w:rPr>
        <w:t>Права и обязанности Продавца:</w:t>
      </w:r>
    </w:p>
    <w:p w:rsidR="004E5B2E" w:rsidRPr="00333DCF" w:rsidRDefault="004E5B2E" w:rsidP="004E5B2E">
      <w:pPr>
        <w:autoSpaceDE w:val="0"/>
        <w:autoSpaceDN w:val="0"/>
        <w:adjustRightInd w:val="0"/>
        <w:ind w:firstLine="540"/>
        <w:jc w:val="both"/>
        <w:rPr>
          <w:sz w:val="20"/>
          <w:szCs w:val="20"/>
        </w:rPr>
      </w:pPr>
      <w:r w:rsidRPr="00333DCF">
        <w:rPr>
          <w:sz w:val="20"/>
          <w:szCs w:val="20"/>
        </w:rPr>
        <w:t>6.1. Продавец обязан передать имущество Покупателю после его оплаты Покупателем, по акту приёма-передачи, не позднее чем через 30 дней после дня полной оплаты приватизируемого муниципального имущества, указанного в п. 1.1. Договора.</w:t>
      </w:r>
    </w:p>
    <w:p w:rsidR="004E5B2E" w:rsidRPr="00333DCF" w:rsidRDefault="004E5B2E" w:rsidP="004E5B2E">
      <w:pPr>
        <w:autoSpaceDE w:val="0"/>
        <w:autoSpaceDN w:val="0"/>
        <w:adjustRightInd w:val="0"/>
        <w:ind w:firstLine="540"/>
        <w:jc w:val="both"/>
        <w:rPr>
          <w:sz w:val="20"/>
          <w:szCs w:val="20"/>
        </w:rPr>
      </w:pPr>
      <w:r w:rsidRPr="00333DCF">
        <w:rPr>
          <w:sz w:val="20"/>
          <w:szCs w:val="20"/>
        </w:rPr>
        <w:t>6.2. Продавец обязан передать Покупателю паспорт транспортного средства Объекта, иную имеющуюся документацию в отношении Объекта.</w:t>
      </w:r>
    </w:p>
    <w:p w:rsidR="004E5B2E" w:rsidRPr="00333DCF" w:rsidRDefault="004E5B2E" w:rsidP="004E5B2E">
      <w:pPr>
        <w:autoSpaceDE w:val="0"/>
        <w:autoSpaceDN w:val="0"/>
        <w:adjustRightInd w:val="0"/>
        <w:ind w:firstLine="540"/>
        <w:jc w:val="center"/>
        <w:rPr>
          <w:sz w:val="20"/>
          <w:szCs w:val="20"/>
        </w:rPr>
      </w:pPr>
      <w:r w:rsidRPr="00333DCF">
        <w:rPr>
          <w:sz w:val="20"/>
          <w:szCs w:val="20"/>
        </w:rPr>
        <w:t>7. Изменение и расторжение Договора</w:t>
      </w:r>
    </w:p>
    <w:p w:rsidR="004E5B2E" w:rsidRPr="00333DCF" w:rsidRDefault="004E5B2E" w:rsidP="004E5B2E">
      <w:pPr>
        <w:autoSpaceDE w:val="0"/>
        <w:autoSpaceDN w:val="0"/>
        <w:adjustRightInd w:val="0"/>
        <w:ind w:firstLine="540"/>
        <w:jc w:val="center"/>
        <w:rPr>
          <w:sz w:val="20"/>
          <w:szCs w:val="20"/>
        </w:rPr>
      </w:pPr>
    </w:p>
    <w:p w:rsidR="004E5B2E" w:rsidRPr="00333DCF" w:rsidRDefault="004E5B2E" w:rsidP="004E5B2E">
      <w:pPr>
        <w:autoSpaceDE w:val="0"/>
        <w:autoSpaceDN w:val="0"/>
        <w:adjustRightInd w:val="0"/>
        <w:ind w:firstLine="540"/>
        <w:jc w:val="both"/>
        <w:rPr>
          <w:sz w:val="20"/>
          <w:szCs w:val="20"/>
        </w:rPr>
      </w:pPr>
      <w:r w:rsidRPr="00333DCF">
        <w:rPr>
          <w:sz w:val="20"/>
          <w:szCs w:val="20"/>
        </w:rPr>
        <w:t>7.1. Все изменения к настоящему Договору оформляются письменно в виде дополнительных соглашений.</w:t>
      </w:r>
    </w:p>
    <w:p w:rsidR="004E5B2E" w:rsidRPr="00333DCF" w:rsidRDefault="004E5B2E" w:rsidP="004E5B2E">
      <w:pPr>
        <w:autoSpaceDE w:val="0"/>
        <w:autoSpaceDN w:val="0"/>
        <w:adjustRightInd w:val="0"/>
        <w:ind w:firstLine="540"/>
        <w:jc w:val="both"/>
        <w:rPr>
          <w:sz w:val="20"/>
          <w:szCs w:val="20"/>
        </w:rPr>
      </w:pPr>
      <w:r w:rsidRPr="00333DCF">
        <w:rPr>
          <w:sz w:val="20"/>
          <w:szCs w:val="20"/>
        </w:rPr>
        <w:t>7.2. Настоящий Договор может быть расторгнут по требованию Продавца в случае нарушения Покупателем срока оплаты Цены Объекта, указанной в разделе 3 Договора, более чем на 25 (двадцать пять) рабочих дней.</w:t>
      </w:r>
    </w:p>
    <w:p w:rsidR="004E5B2E" w:rsidRPr="00333DCF" w:rsidRDefault="004E5B2E" w:rsidP="004E5B2E">
      <w:pPr>
        <w:autoSpaceDE w:val="0"/>
        <w:autoSpaceDN w:val="0"/>
        <w:adjustRightInd w:val="0"/>
        <w:ind w:firstLine="540"/>
        <w:jc w:val="both"/>
        <w:rPr>
          <w:sz w:val="20"/>
          <w:szCs w:val="20"/>
        </w:rPr>
      </w:pPr>
    </w:p>
    <w:p w:rsidR="004E5B2E" w:rsidRPr="00333DCF" w:rsidRDefault="004E5B2E" w:rsidP="004E5B2E">
      <w:pPr>
        <w:autoSpaceDE w:val="0"/>
        <w:autoSpaceDN w:val="0"/>
        <w:adjustRightInd w:val="0"/>
        <w:ind w:firstLine="540"/>
        <w:jc w:val="center"/>
        <w:rPr>
          <w:sz w:val="20"/>
          <w:szCs w:val="20"/>
        </w:rPr>
      </w:pPr>
      <w:r w:rsidRPr="00333DCF">
        <w:rPr>
          <w:sz w:val="20"/>
          <w:szCs w:val="20"/>
        </w:rPr>
        <w:t>8. Ответственность сторон.</w:t>
      </w:r>
    </w:p>
    <w:p w:rsidR="004E5B2E" w:rsidRPr="00333DCF" w:rsidRDefault="004E5B2E" w:rsidP="004E5B2E">
      <w:pPr>
        <w:autoSpaceDE w:val="0"/>
        <w:autoSpaceDN w:val="0"/>
        <w:adjustRightInd w:val="0"/>
        <w:ind w:firstLine="540"/>
        <w:jc w:val="center"/>
        <w:rPr>
          <w:sz w:val="20"/>
          <w:szCs w:val="20"/>
        </w:rPr>
      </w:pPr>
    </w:p>
    <w:p w:rsidR="004E5B2E" w:rsidRPr="00333DCF" w:rsidRDefault="004E5B2E" w:rsidP="004E5B2E">
      <w:pPr>
        <w:autoSpaceDE w:val="0"/>
        <w:autoSpaceDN w:val="0"/>
        <w:adjustRightInd w:val="0"/>
        <w:ind w:firstLine="540"/>
        <w:jc w:val="both"/>
        <w:rPr>
          <w:sz w:val="20"/>
          <w:szCs w:val="20"/>
        </w:rPr>
      </w:pPr>
      <w:r w:rsidRPr="00333DCF">
        <w:rPr>
          <w:sz w:val="20"/>
          <w:szCs w:val="20"/>
        </w:rPr>
        <w:t>8.1. За нарушение условий настоящего Договора стороны несут ответственность в соответствии с действующим законодательством.</w:t>
      </w:r>
    </w:p>
    <w:p w:rsidR="004E5B2E" w:rsidRPr="00333DCF" w:rsidRDefault="004E5B2E" w:rsidP="004E5B2E">
      <w:pPr>
        <w:autoSpaceDE w:val="0"/>
        <w:autoSpaceDN w:val="0"/>
        <w:adjustRightInd w:val="0"/>
        <w:ind w:firstLine="540"/>
        <w:jc w:val="both"/>
        <w:rPr>
          <w:sz w:val="20"/>
          <w:szCs w:val="20"/>
        </w:rPr>
      </w:pPr>
      <w:r w:rsidRPr="00333DCF">
        <w:rPr>
          <w:sz w:val="20"/>
          <w:szCs w:val="20"/>
        </w:rPr>
        <w:t>8.2. В случае нарушения Покупателем срока оплаты цены Объекта, указанной в разделе 3 настоящего Договора, Покупатель уплачивает Продавцу пеню из расчета 1/300 (одной трехсотой) ставки рефинансирования Центрального банка РФ от суммы задолженности за каждый календарный день просрочки платежа. Уплата пени не освобождает Покупателя от исполнения обязательств, установленных разделом 3, при этом пеня подлежит уплате в первую очередь.</w:t>
      </w:r>
    </w:p>
    <w:p w:rsidR="004E5B2E" w:rsidRPr="00333DCF" w:rsidRDefault="004E5B2E" w:rsidP="004E5B2E">
      <w:pPr>
        <w:autoSpaceDE w:val="0"/>
        <w:autoSpaceDN w:val="0"/>
        <w:adjustRightInd w:val="0"/>
        <w:ind w:firstLine="540"/>
        <w:jc w:val="both"/>
        <w:rPr>
          <w:sz w:val="20"/>
          <w:szCs w:val="20"/>
        </w:rPr>
      </w:pPr>
      <w:r w:rsidRPr="00333DCF">
        <w:rPr>
          <w:sz w:val="20"/>
          <w:szCs w:val="20"/>
        </w:rPr>
        <w:t>8.3. В случае отказа Покупателя от оплаты цены Объекта, указанной в разделе 3 настоящего Договора, или расторжения Договора на основании пункта 7.2. Договора, Покупатель уплачивает Продавцу неустойку в размере 20% цены Объекта.</w:t>
      </w:r>
    </w:p>
    <w:p w:rsidR="004E5B2E" w:rsidRPr="00333DCF" w:rsidRDefault="004E5B2E" w:rsidP="004E5B2E">
      <w:pPr>
        <w:autoSpaceDE w:val="0"/>
        <w:autoSpaceDN w:val="0"/>
        <w:adjustRightInd w:val="0"/>
        <w:ind w:firstLine="540"/>
        <w:jc w:val="center"/>
        <w:rPr>
          <w:sz w:val="20"/>
          <w:szCs w:val="20"/>
        </w:rPr>
      </w:pPr>
      <w:r w:rsidRPr="00333DCF">
        <w:rPr>
          <w:sz w:val="20"/>
          <w:szCs w:val="20"/>
        </w:rPr>
        <w:t>9. Прочие положения.</w:t>
      </w:r>
    </w:p>
    <w:p w:rsidR="004E5B2E" w:rsidRPr="00333DCF" w:rsidRDefault="004E5B2E" w:rsidP="004E5B2E">
      <w:pPr>
        <w:autoSpaceDE w:val="0"/>
        <w:autoSpaceDN w:val="0"/>
        <w:adjustRightInd w:val="0"/>
        <w:ind w:firstLine="540"/>
        <w:jc w:val="center"/>
        <w:rPr>
          <w:sz w:val="20"/>
          <w:szCs w:val="20"/>
        </w:rPr>
      </w:pPr>
    </w:p>
    <w:p w:rsidR="004E5B2E" w:rsidRPr="00333DCF" w:rsidRDefault="004E5B2E" w:rsidP="004E5B2E">
      <w:pPr>
        <w:autoSpaceDE w:val="0"/>
        <w:autoSpaceDN w:val="0"/>
        <w:adjustRightInd w:val="0"/>
        <w:ind w:firstLine="540"/>
        <w:jc w:val="both"/>
        <w:rPr>
          <w:sz w:val="20"/>
          <w:szCs w:val="20"/>
        </w:rPr>
      </w:pPr>
      <w:r w:rsidRPr="00333DCF">
        <w:rPr>
          <w:sz w:val="20"/>
          <w:szCs w:val="20"/>
        </w:rPr>
        <w:t>9.1. Настоящий Договор подлежит исполнению сторонами со дня его подписания.</w:t>
      </w:r>
    </w:p>
    <w:p w:rsidR="004E5B2E" w:rsidRPr="00333DCF" w:rsidRDefault="004E5B2E" w:rsidP="004E5B2E">
      <w:pPr>
        <w:autoSpaceDE w:val="0"/>
        <w:autoSpaceDN w:val="0"/>
        <w:adjustRightInd w:val="0"/>
        <w:ind w:firstLine="540"/>
        <w:jc w:val="both"/>
        <w:rPr>
          <w:sz w:val="20"/>
          <w:szCs w:val="20"/>
        </w:rPr>
      </w:pPr>
      <w:r w:rsidRPr="00333DCF">
        <w:rPr>
          <w:sz w:val="20"/>
          <w:szCs w:val="20"/>
        </w:rPr>
        <w:t>9.2. Настоящий Договор действует до выполнения сторонами всех обязательств, принятых на себя по настоящему Договору.</w:t>
      </w:r>
    </w:p>
    <w:p w:rsidR="004E5B2E" w:rsidRPr="00333DCF" w:rsidRDefault="004E5B2E" w:rsidP="004E5B2E">
      <w:pPr>
        <w:autoSpaceDE w:val="0"/>
        <w:autoSpaceDN w:val="0"/>
        <w:adjustRightInd w:val="0"/>
        <w:ind w:firstLine="540"/>
        <w:jc w:val="both"/>
        <w:rPr>
          <w:sz w:val="20"/>
          <w:szCs w:val="20"/>
        </w:rPr>
      </w:pPr>
      <w:r w:rsidRPr="00333DCF">
        <w:rPr>
          <w:sz w:val="20"/>
          <w:szCs w:val="20"/>
        </w:rPr>
        <w:t>9.3. Договор составлен в 3 (трех) экземплярах, имеющих равную юридическую силу, один их которых остается у Продавца, один у Покупателя и один в регистрационных подразделениях Государственной инспекции безопасности дорожного движения Министерства внутренних дел Российской Федерации.</w:t>
      </w:r>
    </w:p>
    <w:p w:rsidR="004E5B2E" w:rsidRPr="00333DCF" w:rsidRDefault="004E5B2E" w:rsidP="004E5B2E">
      <w:pPr>
        <w:autoSpaceDE w:val="0"/>
        <w:autoSpaceDN w:val="0"/>
        <w:adjustRightInd w:val="0"/>
        <w:ind w:firstLine="540"/>
        <w:jc w:val="both"/>
        <w:rPr>
          <w:sz w:val="20"/>
          <w:szCs w:val="20"/>
        </w:rPr>
      </w:pPr>
      <w:r w:rsidRPr="00333DCF">
        <w:rPr>
          <w:sz w:val="20"/>
          <w:szCs w:val="20"/>
        </w:rPr>
        <w:t>9.4. Реквизиты для перечисления денежных средств по настоящему Договору:</w:t>
      </w:r>
    </w:p>
    <w:p w:rsidR="004E5B2E" w:rsidRPr="00333DCF" w:rsidRDefault="004E5B2E" w:rsidP="004E5B2E">
      <w:pPr>
        <w:autoSpaceDE w:val="0"/>
        <w:autoSpaceDN w:val="0"/>
        <w:adjustRightInd w:val="0"/>
        <w:ind w:firstLine="540"/>
        <w:jc w:val="both"/>
        <w:rPr>
          <w:sz w:val="20"/>
          <w:szCs w:val="20"/>
        </w:rPr>
      </w:pPr>
      <w:r w:rsidRPr="00333DCF">
        <w:rPr>
          <w:sz w:val="20"/>
          <w:szCs w:val="20"/>
        </w:rPr>
        <w:t>___________</w:t>
      </w:r>
    </w:p>
    <w:p w:rsidR="004E5B2E" w:rsidRPr="00333DCF" w:rsidRDefault="004E5B2E" w:rsidP="004E5B2E">
      <w:pPr>
        <w:autoSpaceDE w:val="0"/>
        <w:autoSpaceDN w:val="0"/>
        <w:adjustRightInd w:val="0"/>
        <w:jc w:val="center"/>
        <w:rPr>
          <w:b/>
          <w:bCs/>
          <w:sz w:val="20"/>
          <w:szCs w:val="20"/>
        </w:rPr>
      </w:pPr>
    </w:p>
    <w:p w:rsidR="004E5B2E" w:rsidRPr="00333DCF" w:rsidRDefault="004E5B2E" w:rsidP="004E5B2E">
      <w:pPr>
        <w:autoSpaceDE w:val="0"/>
        <w:autoSpaceDN w:val="0"/>
        <w:adjustRightInd w:val="0"/>
        <w:jc w:val="center"/>
        <w:rPr>
          <w:sz w:val="20"/>
          <w:szCs w:val="20"/>
        </w:rPr>
      </w:pPr>
      <w:r w:rsidRPr="00333DCF">
        <w:rPr>
          <w:sz w:val="20"/>
          <w:szCs w:val="20"/>
        </w:rPr>
        <w:t>10. Реквизиты и подписи сторон.</w:t>
      </w:r>
    </w:p>
    <w:p w:rsidR="004E5B2E" w:rsidRPr="00333DCF" w:rsidRDefault="004E5B2E" w:rsidP="004E5B2E">
      <w:pPr>
        <w:autoSpaceDE w:val="0"/>
        <w:autoSpaceDN w:val="0"/>
        <w:adjustRightInd w:val="0"/>
        <w:jc w:val="center"/>
        <w:rPr>
          <w:sz w:val="20"/>
          <w:szCs w:val="20"/>
        </w:rPr>
      </w:pPr>
    </w:p>
    <w:p w:rsidR="004E5B2E" w:rsidRDefault="004E5B2E" w:rsidP="004E5B2E">
      <w:pPr>
        <w:autoSpaceDE w:val="0"/>
        <w:autoSpaceDN w:val="0"/>
        <w:adjustRightInd w:val="0"/>
        <w:jc w:val="both"/>
        <w:rPr>
          <w:b/>
          <w:sz w:val="20"/>
          <w:szCs w:val="20"/>
        </w:rPr>
      </w:pPr>
      <w:r w:rsidRPr="00333DCF">
        <w:rPr>
          <w:b/>
          <w:sz w:val="20"/>
          <w:szCs w:val="20"/>
        </w:rPr>
        <w:t xml:space="preserve">«Продавец» </w:t>
      </w:r>
      <w:r w:rsidRPr="00333DCF">
        <w:rPr>
          <w:b/>
          <w:sz w:val="20"/>
          <w:szCs w:val="20"/>
        </w:rPr>
        <w:tab/>
      </w:r>
      <w:r w:rsidRPr="00333DCF">
        <w:rPr>
          <w:b/>
          <w:sz w:val="20"/>
          <w:szCs w:val="20"/>
        </w:rPr>
        <w:tab/>
      </w:r>
      <w:r w:rsidRPr="00333DCF">
        <w:rPr>
          <w:b/>
          <w:sz w:val="20"/>
          <w:szCs w:val="20"/>
        </w:rPr>
        <w:tab/>
      </w:r>
      <w:r w:rsidRPr="00333DCF">
        <w:rPr>
          <w:b/>
          <w:sz w:val="20"/>
          <w:szCs w:val="20"/>
        </w:rPr>
        <w:tab/>
      </w:r>
      <w:r w:rsidRPr="00333DCF">
        <w:rPr>
          <w:b/>
          <w:sz w:val="20"/>
          <w:szCs w:val="20"/>
        </w:rPr>
        <w:tab/>
      </w:r>
    </w:p>
    <w:p w:rsidR="004E5B2E" w:rsidRPr="00333DCF" w:rsidRDefault="004E5B2E" w:rsidP="004E5B2E">
      <w:pPr>
        <w:autoSpaceDE w:val="0"/>
        <w:autoSpaceDN w:val="0"/>
        <w:adjustRightInd w:val="0"/>
        <w:jc w:val="both"/>
        <w:rPr>
          <w:b/>
          <w:sz w:val="20"/>
          <w:szCs w:val="20"/>
        </w:rPr>
      </w:pPr>
      <w:r w:rsidRPr="00333DCF">
        <w:rPr>
          <w:b/>
          <w:sz w:val="20"/>
          <w:szCs w:val="20"/>
        </w:rPr>
        <w:t xml:space="preserve"> «Покупатель»</w:t>
      </w:r>
    </w:p>
    <w:p w:rsidR="004E5B2E" w:rsidRPr="004518E6" w:rsidRDefault="004E5B2E" w:rsidP="004E5B2E">
      <w:pPr>
        <w:jc w:val="right"/>
        <w:rPr>
          <w:sz w:val="18"/>
          <w:szCs w:val="18"/>
        </w:rPr>
      </w:pPr>
    </w:p>
    <w:p w:rsidR="004E5B2E" w:rsidRDefault="004E5B2E" w:rsidP="004E5B2E">
      <w:pPr>
        <w:overflowPunct w:val="0"/>
        <w:autoSpaceDE w:val="0"/>
        <w:autoSpaceDN w:val="0"/>
        <w:adjustRightInd w:val="0"/>
        <w:ind w:left="3540"/>
        <w:jc w:val="right"/>
        <w:textAlignment w:val="baseline"/>
        <w:rPr>
          <w:sz w:val="16"/>
          <w:szCs w:val="16"/>
        </w:rPr>
      </w:pPr>
    </w:p>
    <w:p w:rsidR="004E5B2E" w:rsidRPr="00333DCF" w:rsidRDefault="004E5B2E" w:rsidP="004E5B2E">
      <w:pPr>
        <w:overflowPunct w:val="0"/>
        <w:autoSpaceDE w:val="0"/>
        <w:autoSpaceDN w:val="0"/>
        <w:adjustRightInd w:val="0"/>
        <w:textAlignment w:val="baseline"/>
        <w:rPr>
          <w:sz w:val="20"/>
          <w:szCs w:val="20"/>
        </w:rPr>
      </w:pPr>
    </w:p>
    <w:p w:rsidR="004E5B2E" w:rsidRDefault="004E5B2E" w:rsidP="004E5B2E">
      <w:pPr>
        <w:overflowPunct w:val="0"/>
        <w:autoSpaceDE w:val="0"/>
        <w:autoSpaceDN w:val="0"/>
        <w:adjustRightInd w:val="0"/>
        <w:ind w:left="3540"/>
        <w:jc w:val="right"/>
        <w:textAlignment w:val="baseline"/>
        <w:rPr>
          <w:sz w:val="20"/>
          <w:szCs w:val="20"/>
        </w:rPr>
      </w:pPr>
    </w:p>
    <w:p w:rsidR="004E5B2E" w:rsidRDefault="004E5B2E" w:rsidP="004E5B2E">
      <w:pPr>
        <w:overflowPunct w:val="0"/>
        <w:autoSpaceDE w:val="0"/>
        <w:autoSpaceDN w:val="0"/>
        <w:adjustRightInd w:val="0"/>
        <w:ind w:left="3540"/>
        <w:jc w:val="right"/>
        <w:textAlignment w:val="baseline"/>
        <w:rPr>
          <w:sz w:val="20"/>
          <w:szCs w:val="20"/>
        </w:rPr>
      </w:pPr>
    </w:p>
    <w:p w:rsidR="004E5B2E" w:rsidRDefault="004E5B2E" w:rsidP="004E5B2E">
      <w:pPr>
        <w:overflowPunct w:val="0"/>
        <w:autoSpaceDE w:val="0"/>
        <w:autoSpaceDN w:val="0"/>
        <w:adjustRightInd w:val="0"/>
        <w:ind w:left="3540"/>
        <w:jc w:val="right"/>
        <w:textAlignment w:val="baseline"/>
        <w:rPr>
          <w:sz w:val="20"/>
          <w:szCs w:val="20"/>
        </w:rPr>
      </w:pPr>
    </w:p>
    <w:p w:rsidR="00F66366" w:rsidRDefault="00F66366" w:rsidP="004E5B2E">
      <w:pPr>
        <w:overflowPunct w:val="0"/>
        <w:autoSpaceDE w:val="0"/>
        <w:autoSpaceDN w:val="0"/>
        <w:adjustRightInd w:val="0"/>
        <w:ind w:left="3540"/>
        <w:jc w:val="right"/>
        <w:textAlignment w:val="baseline"/>
        <w:rPr>
          <w:sz w:val="20"/>
          <w:szCs w:val="20"/>
        </w:rPr>
      </w:pPr>
    </w:p>
    <w:p w:rsidR="00F66366" w:rsidRDefault="00F66366" w:rsidP="004E5B2E">
      <w:pPr>
        <w:overflowPunct w:val="0"/>
        <w:autoSpaceDE w:val="0"/>
        <w:autoSpaceDN w:val="0"/>
        <w:adjustRightInd w:val="0"/>
        <w:ind w:left="3540"/>
        <w:jc w:val="right"/>
        <w:textAlignment w:val="baseline"/>
        <w:rPr>
          <w:sz w:val="20"/>
          <w:szCs w:val="20"/>
        </w:rPr>
      </w:pPr>
    </w:p>
    <w:p w:rsidR="00F66366" w:rsidRDefault="00F66366" w:rsidP="004E5B2E">
      <w:pPr>
        <w:overflowPunct w:val="0"/>
        <w:autoSpaceDE w:val="0"/>
        <w:autoSpaceDN w:val="0"/>
        <w:adjustRightInd w:val="0"/>
        <w:ind w:left="3540"/>
        <w:jc w:val="right"/>
        <w:textAlignment w:val="baseline"/>
        <w:rPr>
          <w:sz w:val="20"/>
          <w:szCs w:val="20"/>
        </w:rPr>
      </w:pPr>
    </w:p>
    <w:p w:rsidR="004E5B2E" w:rsidRDefault="004E5B2E" w:rsidP="004E5B2E">
      <w:pPr>
        <w:overflowPunct w:val="0"/>
        <w:autoSpaceDE w:val="0"/>
        <w:autoSpaceDN w:val="0"/>
        <w:adjustRightInd w:val="0"/>
        <w:ind w:left="3540"/>
        <w:jc w:val="right"/>
        <w:textAlignment w:val="baseline"/>
        <w:rPr>
          <w:sz w:val="20"/>
          <w:szCs w:val="20"/>
        </w:rPr>
      </w:pPr>
    </w:p>
    <w:p w:rsidR="004E5B2E" w:rsidRDefault="004E5B2E" w:rsidP="004E5B2E">
      <w:pPr>
        <w:overflowPunct w:val="0"/>
        <w:autoSpaceDE w:val="0"/>
        <w:autoSpaceDN w:val="0"/>
        <w:adjustRightInd w:val="0"/>
        <w:ind w:left="3540"/>
        <w:jc w:val="right"/>
        <w:textAlignment w:val="baseline"/>
        <w:rPr>
          <w:sz w:val="20"/>
          <w:szCs w:val="20"/>
        </w:rPr>
      </w:pPr>
    </w:p>
    <w:p w:rsidR="004E5B2E" w:rsidRPr="00333DCF" w:rsidRDefault="004E5B2E" w:rsidP="004E5B2E">
      <w:pPr>
        <w:overflowPunct w:val="0"/>
        <w:autoSpaceDE w:val="0"/>
        <w:autoSpaceDN w:val="0"/>
        <w:adjustRightInd w:val="0"/>
        <w:ind w:left="3540"/>
        <w:jc w:val="right"/>
        <w:textAlignment w:val="baseline"/>
        <w:rPr>
          <w:sz w:val="20"/>
          <w:szCs w:val="20"/>
        </w:rPr>
      </w:pPr>
      <w:r w:rsidRPr="00333DCF">
        <w:rPr>
          <w:sz w:val="20"/>
          <w:szCs w:val="20"/>
        </w:rPr>
        <w:lastRenderedPageBreak/>
        <w:t>Приложение № 1</w:t>
      </w:r>
    </w:p>
    <w:p w:rsidR="004E5B2E" w:rsidRPr="00333DCF" w:rsidRDefault="004E5B2E" w:rsidP="004E5B2E">
      <w:pPr>
        <w:overflowPunct w:val="0"/>
        <w:autoSpaceDE w:val="0"/>
        <w:autoSpaceDN w:val="0"/>
        <w:adjustRightInd w:val="0"/>
        <w:jc w:val="right"/>
        <w:textAlignment w:val="baseline"/>
        <w:rPr>
          <w:sz w:val="20"/>
          <w:szCs w:val="20"/>
        </w:rPr>
      </w:pPr>
      <w:r w:rsidRPr="00333DCF">
        <w:rPr>
          <w:sz w:val="20"/>
          <w:szCs w:val="20"/>
        </w:rPr>
        <w:t xml:space="preserve">                                                                                       к договору купли- продажи </w:t>
      </w:r>
    </w:p>
    <w:p w:rsidR="004E5B2E" w:rsidRPr="00333DCF" w:rsidRDefault="004E5B2E" w:rsidP="004E5B2E">
      <w:pPr>
        <w:overflowPunct w:val="0"/>
        <w:autoSpaceDE w:val="0"/>
        <w:autoSpaceDN w:val="0"/>
        <w:adjustRightInd w:val="0"/>
        <w:jc w:val="right"/>
        <w:textAlignment w:val="baseline"/>
        <w:rPr>
          <w:sz w:val="20"/>
          <w:szCs w:val="20"/>
        </w:rPr>
      </w:pPr>
      <w:r w:rsidRPr="00333DCF">
        <w:rPr>
          <w:sz w:val="20"/>
          <w:szCs w:val="20"/>
        </w:rPr>
        <w:t xml:space="preserve">движимого имущества </w:t>
      </w:r>
    </w:p>
    <w:p w:rsidR="004E5B2E" w:rsidRPr="00333DCF" w:rsidRDefault="004E5B2E" w:rsidP="004E5B2E">
      <w:pPr>
        <w:overflowPunct w:val="0"/>
        <w:autoSpaceDE w:val="0"/>
        <w:autoSpaceDN w:val="0"/>
        <w:adjustRightInd w:val="0"/>
        <w:jc w:val="right"/>
        <w:textAlignment w:val="baseline"/>
        <w:rPr>
          <w:sz w:val="20"/>
          <w:szCs w:val="20"/>
        </w:rPr>
      </w:pPr>
      <w:r w:rsidRPr="00333DCF">
        <w:rPr>
          <w:sz w:val="20"/>
          <w:szCs w:val="20"/>
        </w:rPr>
        <w:t xml:space="preserve">                                                                                                      от_________2022 г.№____</w:t>
      </w:r>
    </w:p>
    <w:p w:rsidR="004E5B2E" w:rsidRPr="00333DCF" w:rsidRDefault="004E5B2E" w:rsidP="004E5B2E">
      <w:pPr>
        <w:overflowPunct w:val="0"/>
        <w:autoSpaceDE w:val="0"/>
        <w:autoSpaceDN w:val="0"/>
        <w:adjustRightInd w:val="0"/>
        <w:jc w:val="both"/>
        <w:textAlignment w:val="baseline"/>
        <w:rPr>
          <w:sz w:val="20"/>
          <w:szCs w:val="20"/>
        </w:rPr>
      </w:pPr>
    </w:p>
    <w:p w:rsidR="004E5B2E" w:rsidRPr="00333DCF" w:rsidRDefault="004E5B2E" w:rsidP="004E5B2E">
      <w:pPr>
        <w:overflowPunct w:val="0"/>
        <w:autoSpaceDE w:val="0"/>
        <w:autoSpaceDN w:val="0"/>
        <w:adjustRightInd w:val="0"/>
        <w:jc w:val="center"/>
        <w:textAlignment w:val="baseline"/>
        <w:rPr>
          <w:sz w:val="20"/>
          <w:szCs w:val="20"/>
        </w:rPr>
      </w:pPr>
    </w:p>
    <w:p w:rsidR="004E5B2E" w:rsidRPr="00333DCF" w:rsidRDefault="004E5B2E" w:rsidP="004E5B2E">
      <w:pPr>
        <w:overflowPunct w:val="0"/>
        <w:autoSpaceDE w:val="0"/>
        <w:autoSpaceDN w:val="0"/>
        <w:adjustRightInd w:val="0"/>
        <w:jc w:val="center"/>
        <w:textAlignment w:val="baseline"/>
        <w:rPr>
          <w:sz w:val="20"/>
          <w:szCs w:val="20"/>
        </w:rPr>
      </w:pPr>
      <w:r w:rsidRPr="00333DCF">
        <w:rPr>
          <w:sz w:val="20"/>
          <w:szCs w:val="20"/>
        </w:rPr>
        <w:t>А К Т</w:t>
      </w:r>
    </w:p>
    <w:p w:rsidR="004E5B2E" w:rsidRPr="00333DCF" w:rsidRDefault="004E5B2E" w:rsidP="004E5B2E">
      <w:pPr>
        <w:overflowPunct w:val="0"/>
        <w:autoSpaceDE w:val="0"/>
        <w:autoSpaceDN w:val="0"/>
        <w:adjustRightInd w:val="0"/>
        <w:jc w:val="center"/>
        <w:textAlignment w:val="baseline"/>
        <w:rPr>
          <w:sz w:val="20"/>
          <w:szCs w:val="20"/>
        </w:rPr>
      </w:pPr>
      <w:r w:rsidRPr="00333DCF">
        <w:rPr>
          <w:sz w:val="20"/>
          <w:szCs w:val="20"/>
        </w:rPr>
        <w:t>приема-передачи движимого имущества</w:t>
      </w:r>
    </w:p>
    <w:p w:rsidR="004E5B2E" w:rsidRPr="00333DCF" w:rsidRDefault="004E5B2E" w:rsidP="004E5B2E">
      <w:pPr>
        <w:overflowPunct w:val="0"/>
        <w:autoSpaceDE w:val="0"/>
        <w:autoSpaceDN w:val="0"/>
        <w:adjustRightInd w:val="0"/>
        <w:jc w:val="both"/>
        <w:textAlignment w:val="baseline"/>
        <w:rPr>
          <w:sz w:val="20"/>
          <w:szCs w:val="20"/>
        </w:rPr>
      </w:pPr>
    </w:p>
    <w:p w:rsidR="004E5B2E" w:rsidRPr="00333DCF" w:rsidRDefault="004E5B2E" w:rsidP="004E5B2E">
      <w:pPr>
        <w:widowControl w:val="0"/>
        <w:jc w:val="both"/>
        <w:rPr>
          <w:sz w:val="20"/>
          <w:szCs w:val="20"/>
        </w:rPr>
      </w:pPr>
      <w:r w:rsidRPr="00333DCF">
        <w:rPr>
          <w:sz w:val="20"/>
          <w:szCs w:val="20"/>
        </w:rPr>
        <w:t xml:space="preserve">      </w:t>
      </w:r>
      <w:r w:rsidRPr="00270AA9">
        <w:rPr>
          <w:b/>
          <w:bCs/>
          <w:sz w:val="20"/>
          <w:szCs w:val="20"/>
        </w:rPr>
        <w:t>Администрация сельского поселения Бижбулякский сельсовет муниципального района Республики Башкортостан</w:t>
      </w:r>
      <w:r w:rsidRPr="00333DCF">
        <w:rPr>
          <w:sz w:val="20"/>
          <w:szCs w:val="20"/>
        </w:rPr>
        <w:t xml:space="preserve">, в лице главы </w:t>
      </w:r>
      <w:r>
        <w:rPr>
          <w:sz w:val="20"/>
          <w:szCs w:val="20"/>
        </w:rPr>
        <w:t>Семёнова Александра Александровича</w:t>
      </w:r>
      <w:r w:rsidRPr="00333DCF">
        <w:rPr>
          <w:sz w:val="20"/>
          <w:szCs w:val="20"/>
        </w:rPr>
        <w:t xml:space="preserve"> действующей на основании</w:t>
      </w:r>
      <w:r>
        <w:rPr>
          <w:sz w:val="20"/>
          <w:szCs w:val="20"/>
        </w:rPr>
        <w:t xml:space="preserve"> Устава</w:t>
      </w:r>
      <w:r w:rsidRPr="00333DCF">
        <w:rPr>
          <w:sz w:val="20"/>
          <w:szCs w:val="20"/>
        </w:rPr>
        <w:t xml:space="preserve">, в дальнейшем именуемый “Продавец”, и </w:t>
      </w:r>
      <w:r w:rsidRPr="00333DCF">
        <w:rPr>
          <w:b/>
          <w:sz w:val="20"/>
          <w:szCs w:val="20"/>
        </w:rPr>
        <w:t>_______________</w:t>
      </w:r>
      <w:r w:rsidRPr="00333DCF">
        <w:rPr>
          <w:sz w:val="20"/>
          <w:szCs w:val="20"/>
        </w:rPr>
        <w:t xml:space="preserve">, именуемый в дальнейшем “Покупатель”, принимает следующее движимое имущество: </w:t>
      </w:r>
    </w:p>
    <w:tbl>
      <w:tblPr>
        <w:tblW w:w="98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917"/>
        <w:gridCol w:w="1594"/>
        <w:gridCol w:w="1584"/>
        <w:gridCol w:w="2619"/>
        <w:gridCol w:w="286"/>
      </w:tblGrid>
      <w:tr w:rsidR="004E5B2E" w:rsidRPr="00333DCF" w:rsidTr="006304DE">
        <w:trPr>
          <w:trHeight w:val="227"/>
        </w:trPr>
        <w:tc>
          <w:tcPr>
            <w:tcW w:w="822" w:type="dxa"/>
            <w:vAlign w:val="center"/>
          </w:tcPr>
          <w:p w:rsidR="004E5B2E" w:rsidRPr="00333DCF" w:rsidRDefault="004E5B2E" w:rsidP="006304DE">
            <w:pPr>
              <w:tabs>
                <w:tab w:val="left" w:pos="709"/>
              </w:tabs>
              <w:suppressAutoHyphens/>
              <w:spacing w:line="100" w:lineRule="atLeast"/>
              <w:jc w:val="center"/>
              <w:rPr>
                <w:kern w:val="1"/>
                <w:sz w:val="20"/>
                <w:szCs w:val="20"/>
                <w:lang w:eastAsia="hi-IN" w:bidi="hi-IN"/>
              </w:rPr>
            </w:pPr>
            <w:r w:rsidRPr="00333DCF">
              <w:rPr>
                <w:kern w:val="1"/>
                <w:sz w:val="20"/>
                <w:szCs w:val="20"/>
                <w:lang w:eastAsia="hi-IN" w:bidi="hi-IN"/>
              </w:rPr>
              <w:t>№</w:t>
            </w:r>
          </w:p>
        </w:tc>
        <w:tc>
          <w:tcPr>
            <w:tcW w:w="2917" w:type="dxa"/>
            <w:vAlign w:val="center"/>
          </w:tcPr>
          <w:p w:rsidR="004E5B2E" w:rsidRPr="00333DCF" w:rsidRDefault="004E5B2E" w:rsidP="006304DE">
            <w:pPr>
              <w:tabs>
                <w:tab w:val="left" w:pos="709"/>
              </w:tabs>
              <w:suppressAutoHyphens/>
              <w:spacing w:line="100" w:lineRule="atLeast"/>
              <w:jc w:val="center"/>
              <w:rPr>
                <w:kern w:val="1"/>
                <w:sz w:val="20"/>
                <w:szCs w:val="20"/>
                <w:lang w:eastAsia="hi-IN" w:bidi="hi-IN"/>
              </w:rPr>
            </w:pPr>
            <w:r w:rsidRPr="00333DCF">
              <w:rPr>
                <w:kern w:val="1"/>
                <w:sz w:val="20"/>
                <w:szCs w:val="20"/>
                <w:lang w:eastAsia="hi-IN" w:bidi="hi-IN"/>
              </w:rPr>
              <w:t>Наименование</w:t>
            </w:r>
          </w:p>
        </w:tc>
        <w:tc>
          <w:tcPr>
            <w:tcW w:w="1594" w:type="dxa"/>
            <w:vAlign w:val="center"/>
          </w:tcPr>
          <w:p w:rsidR="004E5B2E" w:rsidRPr="00333DCF" w:rsidRDefault="004E5B2E" w:rsidP="006304DE">
            <w:pPr>
              <w:tabs>
                <w:tab w:val="left" w:pos="709"/>
              </w:tabs>
              <w:suppressAutoHyphens/>
              <w:spacing w:line="100" w:lineRule="atLeast"/>
              <w:ind w:left="-9"/>
              <w:contextualSpacing/>
              <w:jc w:val="center"/>
              <w:rPr>
                <w:kern w:val="1"/>
                <w:sz w:val="20"/>
                <w:szCs w:val="20"/>
                <w:lang w:eastAsia="hi-IN" w:bidi="hi-IN"/>
              </w:rPr>
            </w:pPr>
            <w:r w:rsidRPr="00333DCF">
              <w:rPr>
                <w:kern w:val="1"/>
                <w:sz w:val="20"/>
                <w:szCs w:val="20"/>
                <w:lang w:eastAsia="hi-IN" w:bidi="hi-IN"/>
              </w:rPr>
              <w:t>Год ввода</w:t>
            </w:r>
          </w:p>
        </w:tc>
        <w:tc>
          <w:tcPr>
            <w:tcW w:w="1584" w:type="dxa"/>
            <w:vAlign w:val="center"/>
          </w:tcPr>
          <w:p w:rsidR="004E5B2E" w:rsidRPr="00333DCF" w:rsidRDefault="004E5B2E" w:rsidP="006304DE">
            <w:pPr>
              <w:tabs>
                <w:tab w:val="left" w:pos="709"/>
              </w:tabs>
              <w:suppressAutoHyphens/>
              <w:spacing w:line="100" w:lineRule="atLeast"/>
              <w:ind w:left="-9"/>
              <w:contextualSpacing/>
              <w:jc w:val="center"/>
              <w:rPr>
                <w:kern w:val="1"/>
                <w:sz w:val="20"/>
                <w:szCs w:val="20"/>
                <w:lang w:eastAsia="hi-IN" w:bidi="hi-IN"/>
              </w:rPr>
            </w:pPr>
            <w:r w:rsidRPr="00333DCF">
              <w:rPr>
                <w:kern w:val="1"/>
                <w:sz w:val="20"/>
                <w:szCs w:val="20"/>
                <w:lang w:eastAsia="hi-IN" w:bidi="hi-IN"/>
              </w:rPr>
              <w:t>Гос. номер</w:t>
            </w:r>
          </w:p>
        </w:tc>
        <w:tc>
          <w:tcPr>
            <w:tcW w:w="2619" w:type="dxa"/>
            <w:vAlign w:val="center"/>
          </w:tcPr>
          <w:p w:rsidR="004E5B2E" w:rsidRPr="00333DCF" w:rsidRDefault="004E5B2E" w:rsidP="006304DE">
            <w:pPr>
              <w:tabs>
                <w:tab w:val="left" w:pos="709"/>
              </w:tabs>
              <w:suppressAutoHyphens/>
              <w:spacing w:line="100" w:lineRule="atLeast"/>
              <w:ind w:left="-9"/>
              <w:contextualSpacing/>
              <w:jc w:val="center"/>
              <w:rPr>
                <w:kern w:val="1"/>
                <w:sz w:val="20"/>
                <w:szCs w:val="20"/>
                <w:lang w:eastAsia="hi-IN" w:bidi="hi-IN"/>
              </w:rPr>
            </w:pPr>
            <w:r w:rsidRPr="00333DCF">
              <w:rPr>
                <w:kern w:val="1"/>
                <w:sz w:val="20"/>
                <w:szCs w:val="20"/>
                <w:lang w:eastAsia="hi-IN" w:bidi="hi-IN"/>
              </w:rPr>
              <w:t>Стоимость</w:t>
            </w:r>
          </w:p>
        </w:tc>
        <w:tc>
          <w:tcPr>
            <w:tcW w:w="286" w:type="dxa"/>
            <w:vMerge w:val="restart"/>
            <w:tcBorders>
              <w:top w:val="nil"/>
              <w:right w:val="nil"/>
            </w:tcBorders>
          </w:tcPr>
          <w:p w:rsidR="004E5B2E" w:rsidRPr="00333DCF" w:rsidRDefault="004E5B2E" w:rsidP="006304DE">
            <w:pPr>
              <w:rPr>
                <w:kern w:val="1"/>
                <w:sz w:val="20"/>
                <w:szCs w:val="20"/>
                <w:lang w:eastAsia="hi-IN" w:bidi="hi-IN"/>
              </w:rPr>
            </w:pPr>
          </w:p>
          <w:p w:rsidR="004E5B2E" w:rsidRPr="00333DCF" w:rsidRDefault="004E5B2E" w:rsidP="006304DE">
            <w:pPr>
              <w:rPr>
                <w:kern w:val="1"/>
                <w:sz w:val="20"/>
                <w:szCs w:val="20"/>
                <w:lang w:eastAsia="hi-IN" w:bidi="hi-IN"/>
              </w:rPr>
            </w:pPr>
          </w:p>
          <w:p w:rsidR="004E5B2E" w:rsidRPr="00333DCF" w:rsidRDefault="004E5B2E" w:rsidP="006304DE">
            <w:pPr>
              <w:rPr>
                <w:kern w:val="1"/>
                <w:sz w:val="20"/>
                <w:szCs w:val="20"/>
                <w:lang w:eastAsia="hi-IN" w:bidi="hi-IN"/>
              </w:rPr>
            </w:pPr>
          </w:p>
          <w:p w:rsidR="004E5B2E" w:rsidRPr="00333DCF" w:rsidRDefault="004E5B2E" w:rsidP="006304DE">
            <w:pPr>
              <w:rPr>
                <w:kern w:val="1"/>
                <w:sz w:val="20"/>
                <w:szCs w:val="20"/>
                <w:lang w:eastAsia="hi-IN" w:bidi="hi-IN"/>
              </w:rPr>
            </w:pPr>
            <w:r w:rsidRPr="00333DCF">
              <w:rPr>
                <w:kern w:val="1"/>
                <w:sz w:val="20"/>
                <w:szCs w:val="20"/>
                <w:lang w:eastAsia="hi-IN" w:bidi="hi-IN"/>
              </w:rPr>
              <w:t xml:space="preserve">   </w:t>
            </w:r>
          </w:p>
          <w:p w:rsidR="004E5B2E" w:rsidRPr="00333DCF" w:rsidRDefault="004E5B2E" w:rsidP="006304DE">
            <w:pPr>
              <w:rPr>
                <w:kern w:val="1"/>
                <w:sz w:val="20"/>
                <w:szCs w:val="20"/>
                <w:lang w:eastAsia="hi-IN" w:bidi="hi-IN"/>
              </w:rPr>
            </w:pPr>
          </w:p>
          <w:p w:rsidR="004E5B2E" w:rsidRPr="00333DCF" w:rsidRDefault="004E5B2E" w:rsidP="006304DE">
            <w:pPr>
              <w:spacing w:after="160" w:line="259" w:lineRule="auto"/>
              <w:rPr>
                <w:kern w:val="1"/>
                <w:sz w:val="20"/>
                <w:szCs w:val="20"/>
                <w:lang w:eastAsia="hi-IN" w:bidi="hi-IN"/>
              </w:rPr>
            </w:pPr>
          </w:p>
        </w:tc>
      </w:tr>
      <w:tr w:rsidR="004E5B2E" w:rsidRPr="00333DCF" w:rsidTr="006304DE">
        <w:trPr>
          <w:trHeight w:val="632"/>
        </w:trPr>
        <w:tc>
          <w:tcPr>
            <w:tcW w:w="822" w:type="dxa"/>
          </w:tcPr>
          <w:p w:rsidR="004E5B2E" w:rsidRPr="00333DCF" w:rsidRDefault="004E5B2E" w:rsidP="006304DE">
            <w:pPr>
              <w:tabs>
                <w:tab w:val="left" w:pos="709"/>
              </w:tabs>
              <w:suppressAutoHyphens/>
              <w:spacing w:line="100" w:lineRule="atLeast"/>
              <w:ind w:left="-39" w:firstLine="709"/>
              <w:contextualSpacing/>
              <w:jc w:val="both"/>
              <w:rPr>
                <w:kern w:val="1"/>
                <w:sz w:val="20"/>
                <w:szCs w:val="20"/>
                <w:lang w:eastAsia="hi-IN" w:bidi="hi-IN"/>
              </w:rPr>
            </w:pPr>
          </w:p>
          <w:p w:rsidR="004E5B2E" w:rsidRPr="00333DCF" w:rsidRDefault="004E5B2E" w:rsidP="006304DE">
            <w:pPr>
              <w:tabs>
                <w:tab w:val="right" w:pos="174"/>
                <w:tab w:val="center" w:pos="422"/>
                <w:tab w:val="left" w:pos="709"/>
              </w:tabs>
              <w:suppressAutoHyphens/>
              <w:spacing w:line="100" w:lineRule="atLeast"/>
              <w:ind w:left="-39" w:firstLine="709"/>
              <w:contextualSpacing/>
              <w:rPr>
                <w:kern w:val="1"/>
                <w:sz w:val="20"/>
                <w:szCs w:val="20"/>
                <w:lang w:eastAsia="hi-IN" w:bidi="hi-IN"/>
              </w:rPr>
            </w:pPr>
            <w:r w:rsidRPr="00333DCF">
              <w:rPr>
                <w:kern w:val="1"/>
                <w:sz w:val="20"/>
                <w:szCs w:val="20"/>
                <w:lang w:eastAsia="hi-IN" w:bidi="hi-IN"/>
              </w:rPr>
              <w:tab/>
            </w:r>
            <w:r w:rsidRPr="00333DCF">
              <w:rPr>
                <w:kern w:val="1"/>
                <w:sz w:val="20"/>
                <w:szCs w:val="20"/>
                <w:lang w:eastAsia="hi-IN" w:bidi="hi-IN"/>
              </w:rPr>
              <w:tab/>
            </w:r>
          </w:p>
          <w:p w:rsidR="004E5B2E" w:rsidRPr="00333DCF" w:rsidRDefault="004E5B2E" w:rsidP="006304DE">
            <w:pPr>
              <w:tabs>
                <w:tab w:val="left" w:pos="709"/>
              </w:tabs>
              <w:suppressAutoHyphens/>
              <w:spacing w:line="100" w:lineRule="atLeast"/>
              <w:ind w:left="-39" w:firstLine="709"/>
              <w:contextualSpacing/>
              <w:jc w:val="both"/>
              <w:rPr>
                <w:kern w:val="1"/>
                <w:sz w:val="20"/>
                <w:szCs w:val="20"/>
                <w:lang w:eastAsia="hi-IN" w:bidi="hi-IN"/>
              </w:rPr>
            </w:pPr>
          </w:p>
        </w:tc>
        <w:tc>
          <w:tcPr>
            <w:tcW w:w="2917" w:type="dxa"/>
          </w:tcPr>
          <w:p w:rsidR="004E5B2E" w:rsidRPr="00333DCF" w:rsidRDefault="004E5B2E" w:rsidP="006304DE">
            <w:pPr>
              <w:tabs>
                <w:tab w:val="left" w:pos="709"/>
              </w:tabs>
              <w:suppressAutoHyphens/>
              <w:spacing w:line="100" w:lineRule="atLeast"/>
              <w:ind w:left="115"/>
              <w:contextualSpacing/>
              <w:jc w:val="both"/>
              <w:rPr>
                <w:kern w:val="1"/>
                <w:sz w:val="20"/>
                <w:szCs w:val="20"/>
                <w:lang w:eastAsia="hi-IN" w:bidi="hi-IN"/>
              </w:rPr>
            </w:pPr>
          </w:p>
          <w:p w:rsidR="004E5B2E" w:rsidRPr="00333DCF" w:rsidRDefault="004E5B2E" w:rsidP="006304DE">
            <w:pPr>
              <w:tabs>
                <w:tab w:val="left" w:pos="709"/>
              </w:tabs>
              <w:suppressAutoHyphens/>
              <w:spacing w:line="100" w:lineRule="atLeast"/>
              <w:contextualSpacing/>
              <w:jc w:val="both"/>
              <w:rPr>
                <w:kern w:val="1"/>
                <w:sz w:val="20"/>
                <w:szCs w:val="20"/>
                <w:lang w:eastAsia="hi-IN" w:bidi="hi-IN"/>
              </w:rPr>
            </w:pPr>
          </w:p>
        </w:tc>
        <w:tc>
          <w:tcPr>
            <w:tcW w:w="1594" w:type="dxa"/>
          </w:tcPr>
          <w:p w:rsidR="004E5B2E" w:rsidRPr="00333DCF" w:rsidRDefault="004E5B2E" w:rsidP="006304DE">
            <w:pPr>
              <w:rPr>
                <w:kern w:val="1"/>
                <w:sz w:val="20"/>
                <w:szCs w:val="20"/>
                <w:lang w:eastAsia="hi-IN" w:bidi="hi-IN"/>
              </w:rPr>
            </w:pPr>
          </w:p>
          <w:p w:rsidR="004E5B2E" w:rsidRPr="00333DCF" w:rsidRDefault="004E5B2E" w:rsidP="006304DE">
            <w:pPr>
              <w:rPr>
                <w:kern w:val="1"/>
                <w:sz w:val="20"/>
                <w:szCs w:val="20"/>
                <w:lang w:eastAsia="hi-IN" w:bidi="hi-IN"/>
              </w:rPr>
            </w:pPr>
          </w:p>
        </w:tc>
        <w:tc>
          <w:tcPr>
            <w:tcW w:w="1584" w:type="dxa"/>
          </w:tcPr>
          <w:p w:rsidR="004E5B2E" w:rsidRPr="00333DCF" w:rsidRDefault="004E5B2E" w:rsidP="006304DE">
            <w:pPr>
              <w:rPr>
                <w:kern w:val="1"/>
                <w:sz w:val="20"/>
                <w:szCs w:val="20"/>
                <w:lang w:eastAsia="hi-IN" w:bidi="hi-IN"/>
              </w:rPr>
            </w:pPr>
          </w:p>
          <w:p w:rsidR="004E5B2E" w:rsidRPr="00333DCF" w:rsidRDefault="004E5B2E" w:rsidP="006304DE">
            <w:pPr>
              <w:rPr>
                <w:kern w:val="1"/>
                <w:sz w:val="20"/>
                <w:szCs w:val="20"/>
                <w:lang w:eastAsia="hi-IN" w:bidi="hi-IN"/>
              </w:rPr>
            </w:pPr>
          </w:p>
        </w:tc>
        <w:tc>
          <w:tcPr>
            <w:tcW w:w="2619" w:type="dxa"/>
          </w:tcPr>
          <w:p w:rsidR="004E5B2E" w:rsidRPr="00333DCF" w:rsidRDefault="004E5B2E" w:rsidP="006304DE">
            <w:pPr>
              <w:rPr>
                <w:kern w:val="1"/>
                <w:sz w:val="20"/>
                <w:szCs w:val="20"/>
                <w:lang w:eastAsia="hi-IN" w:bidi="hi-IN"/>
              </w:rPr>
            </w:pPr>
          </w:p>
          <w:p w:rsidR="004E5B2E" w:rsidRPr="00333DCF" w:rsidRDefault="004E5B2E" w:rsidP="006304DE">
            <w:pPr>
              <w:rPr>
                <w:kern w:val="1"/>
                <w:sz w:val="20"/>
                <w:szCs w:val="20"/>
                <w:lang w:eastAsia="hi-IN" w:bidi="hi-IN"/>
              </w:rPr>
            </w:pPr>
          </w:p>
        </w:tc>
        <w:tc>
          <w:tcPr>
            <w:tcW w:w="286" w:type="dxa"/>
            <w:vMerge/>
            <w:tcBorders>
              <w:bottom w:val="nil"/>
              <w:right w:val="nil"/>
            </w:tcBorders>
          </w:tcPr>
          <w:p w:rsidR="004E5B2E" w:rsidRPr="00333DCF" w:rsidRDefault="004E5B2E" w:rsidP="006304DE">
            <w:pPr>
              <w:rPr>
                <w:kern w:val="1"/>
                <w:sz w:val="20"/>
                <w:szCs w:val="20"/>
                <w:lang w:eastAsia="hi-IN" w:bidi="hi-IN"/>
              </w:rPr>
            </w:pPr>
          </w:p>
        </w:tc>
      </w:tr>
      <w:tr w:rsidR="004E5B2E" w:rsidRPr="00333DCF" w:rsidTr="006304DE">
        <w:trPr>
          <w:gridAfter w:val="1"/>
          <w:wAfter w:w="286" w:type="dxa"/>
          <w:trHeight w:val="549"/>
        </w:trPr>
        <w:tc>
          <w:tcPr>
            <w:tcW w:w="822" w:type="dxa"/>
          </w:tcPr>
          <w:p w:rsidR="004E5B2E" w:rsidRPr="00333DCF" w:rsidRDefault="004E5B2E" w:rsidP="006304DE">
            <w:pPr>
              <w:tabs>
                <w:tab w:val="left" w:pos="709"/>
              </w:tabs>
              <w:suppressAutoHyphens/>
              <w:spacing w:line="100" w:lineRule="atLeast"/>
              <w:ind w:left="-39"/>
              <w:contextualSpacing/>
              <w:jc w:val="both"/>
              <w:rPr>
                <w:b/>
                <w:i/>
                <w:kern w:val="1"/>
                <w:sz w:val="20"/>
                <w:szCs w:val="20"/>
                <w:lang w:eastAsia="hi-IN" w:bidi="hi-IN"/>
              </w:rPr>
            </w:pPr>
            <w:r w:rsidRPr="00333DCF">
              <w:rPr>
                <w:b/>
                <w:i/>
                <w:kern w:val="1"/>
                <w:sz w:val="20"/>
                <w:szCs w:val="20"/>
                <w:lang w:eastAsia="hi-IN" w:bidi="hi-IN"/>
              </w:rPr>
              <w:t>Итого</w:t>
            </w:r>
          </w:p>
        </w:tc>
        <w:tc>
          <w:tcPr>
            <w:tcW w:w="2917" w:type="dxa"/>
          </w:tcPr>
          <w:p w:rsidR="004E5B2E" w:rsidRPr="00333DCF" w:rsidRDefault="004E5B2E" w:rsidP="006304DE">
            <w:pPr>
              <w:tabs>
                <w:tab w:val="left" w:pos="709"/>
              </w:tabs>
              <w:suppressAutoHyphens/>
              <w:spacing w:line="100" w:lineRule="atLeast"/>
              <w:ind w:left="115"/>
              <w:contextualSpacing/>
              <w:jc w:val="both"/>
              <w:rPr>
                <w:b/>
                <w:i/>
                <w:kern w:val="1"/>
                <w:sz w:val="20"/>
                <w:szCs w:val="20"/>
                <w:lang w:eastAsia="hi-IN" w:bidi="hi-IN"/>
              </w:rPr>
            </w:pPr>
          </w:p>
        </w:tc>
        <w:tc>
          <w:tcPr>
            <w:tcW w:w="1594" w:type="dxa"/>
          </w:tcPr>
          <w:p w:rsidR="004E5B2E" w:rsidRPr="00333DCF" w:rsidRDefault="004E5B2E" w:rsidP="006304DE">
            <w:pPr>
              <w:rPr>
                <w:b/>
                <w:i/>
                <w:kern w:val="1"/>
                <w:sz w:val="20"/>
                <w:szCs w:val="20"/>
                <w:lang w:eastAsia="hi-IN" w:bidi="hi-IN"/>
              </w:rPr>
            </w:pPr>
          </w:p>
        </w:tc>
        <w:tc>
          <w:tcPr>
            <w:tcW w:w="1584" w:type="dxa"/>
          </w:tcPr>
          <w:p w:rsidR="004E5B2E" w:rsidRPr="00333DCF" w:rsidRDefault="004E5B2E" w:rsidP="006304DE">
            <w:pPr>
              <w:rPr>
                <w:b/>
                <w:i/>
                <w:kern w:val="1"/>
                <w:sz w:val="20"/>
                <w:szCs w:val="20"/>
                <w:lang w:eastAsia="hi-IN" w:bidi="hi-IN"/>
              </w:rPr>
            </w:pPr>
          </w:p>
        </w:tc>
        <w:tc>
          <w:tcPr>
            <w:tcW w:w="2619" w:type="dxa"/>
          </w:tcPr>
          <w:p w:rsidR="004E5B2E" w:rsidRPr="00333DCF" w:rsidRDefault="004E5B2E" w:rsidP="006304DE">
            <w:pPr>
              <w:rPr>
                <w:b/>
                <w:i/>
                <w:kern w:val="1"/>
                <w:sz w:val="20"/>
                <w:szCs w:val="20"/>
                <w:lang w:eastAsia="hi-IN" w:bidi="hi-IN"/>
              </w:rPr>
            </w:pPr>
          </w:p>
        </w:tc>
      </w:tr>
    </w:tbl>
    <w:p w:rsidR="004E5B2E" w:rsidRPr="00333DCF" w:rsidRDefault="004E5B2E" w:rsidP="004E5B2E">
      <w:pPr>
        <w:jc w:val="both"/>
        <w:rPr>
          <w:sz w:val="20"/>
          <w:szCs w:val="20"/>
        </w:rPr>
      </w:pPr>
    </w:p>
    <w:p w:rsidR="004E5B2E" w:rsidRPr="00333DCF" w:rsidRDefault="004E5B2E" w:rsidP="004E5B2E">
      <w:pPr>
        <w:jc w:val="both"/>
        <w:rPr>
          <w:sz w:val="20"/>
          <w:szCs w:val="20"/>
        </w:rPr>
      </w:pPr>
      <w:r w:rsidRPr="00333DCF">
        <w:rPr>
          <w:sz w:val="20"/>
          <w:szCs w:val="20"/>
        </w:rPr>
        <w:t xml:space="preserve">       Стороны пришли к соглашению, что:</w:t>
      </w:r>
    </w:p>
    <w:p w:rsidR="004E5B2E" w:rsidRPr="00333DCF" w:rsidRDefault="004E5B2E" w:rsidP="004E5B2E">
      <w:pPr>
        <w:numPr>
          <w:ilvl w:val="0"/>
          <w:numId w:val="7"/>
        </w:numPr>
        <w:tabs>
          <w:tab w:val="clear" w:pos="360"/>
        </w:tabs>
        <w:overflowPunct w:val="0"/>
        <w:autoSpaceDE w:val="0"/>
        <w:autoSpaceDN w:val="0"/>
        <w:adjustRightInd w:val="0"/>
        <w:ind w:left="0" w:firstLine="426"/>
        <w:jc w:val="both"/>
        <w:textAlignment w:val="baseline"/>
        <w:rPr>
          <w:sz w:val="20"/>
          <w:szCs w:val="20"/>
        </w:rPr>
      </w:pPr>
      <w:r w:rsidRPr="00333DCF">
        <w:rPr>
          <w:sz w:val="20"/>
          <w:szCs w:val="20"/>
        </w:rPr>
        <w:t>Продавец передает, а покупатель получает указанное движимое имущество;</w:t>
      </w:r>
    </w:p>
    <w:p w:rsidR="004E5B2E" w:rsidRPr="00333DCF" w:rsidRDefault="004E5B2E" w:rsidP="004E5B2E">
      <w:pPr>
        <w:jc w:val="both"/>
        <w:rPr>
          <w:sz w:val="20"/>
          <w:szCs w:val="20"/>
        </w:rPr>
      </w:pPr>
    </w:p>
    <w:p w:rsidR="004E5B2E" w:rsidRPr="00333DCF" w:rsidRDefault="004E5B2E" w:rsidP="004E5B2E">
      <w:pPr>
        <w:jc w:val="both"/>
        <w:rPr>
          <w:b/>
          <w:sz w:val="20"/>
          <w:szCs w:val="20"/>
        </w:rPr>
      </w:pPr>
    </w:p>
    <w:p w:rsidR="004E5B2E" w:rsidRPr="00D7414E" w:rsidRDefault="004E5B2E" w:rsidP="004E5B2E">
      <w:pPr>
        <w:jc w:val="both"/>
        <w:rPr>
          <w:b/>
          <w:sz w:val="16"/>
          <w:szCs w:val="16"/>
        </w:rPr>
      </w:pPr>
    </w:p>
    <w:p w:rsidR="004E5B2E" w:rsidRPr="00D7414E" w:rsidRDefault="004E5B2E" w:rsidP="004E5B2E">
      <w:pPr>
        <w:jc w:val="both"/>
        <w:rPr>
          <w:b/>
          <w:sz w:val="16"/>
          <w:szCs w:val="16"/>
        </w:rPr>
      </w:pPr>
    </w:p>
    <w:p w:rsidR="004E5B2E" w:rsidRPr="00D7414E" w:rsidRDefault="004E5B2E" w:rsidP="004E5B2E">
      <w:pPr>
        <w:jc w:val="both"/>
        <w:rPr>
          <w:b/>
          <w:sz w:val="16"/>
          <w:szCs w:val="16"/>
        </w:rPr>
      </w:pPr>
    </w:p>
    <w:p w:rsidR="004E5B2E" w:rsidRPr="00D7414E" w:rsidRDefault="004E5B2E" w:rsidP="004E5B2E">
      <w:pPr>
        <w:jc w:val="both"/>
        <w:rPr>
          <w:b/>
          <w:sz w:val="20"/>
          <w:szCs w:val="20"/>
        </w:rPr>
      </w:pPr>
      <w:r w:rsidRPr="00D7414E">
        <w:rPr>
          <w:b/>
          <w:sz w:val="20"/>
          <w:szCs w:val="20"/>
        </w:rPr>
        <w:t xml:space="preserve">ПРОДАВЕЦ                                                </w:t>
      </w:r>
      <w:r>
        <w:rPr>
          <w:b/>
          <w:sz w:val="20"/>
          <w:szCs w:val="20"/>
        </w:rPr>
        <w:t xml:space="preserve">                                      </w:t>
      </w:r>
      <w:r w:rsidRPr="00D7414E">
        <w:rPr>
          <w:b/>
          <w:sz w:val="20"/>
          <w:szCs w:val="20"/>
        </w:rPr>
        <w:t xml:space="preserve">                                                 ПОКУПАТЕЛЬ</w:t>
      </w:r>
    </w:p>
    <w:p w:rsidR="004E5B2E" w:rsidRPr="00D7414E" w:rsidRDefault="004E5B2E" w:rsidP="004E5B2E">
      <w:pPr>
        <w:jc w:val="both"/>
        <w:rPr>
          <w:sz w:val="20"/>
          <w:szCs w:val="20"/>
        </w:rPr>
      </w:pPr>
    </w:p>
    <w:p w:rsidR="004E5B2E" w:rsidRPr="00D7414E" w:rsidRDefault="004E5B2E" w:rsidP="004E5B2E">
      <w:pPr>
        <w:jc w:val="both"/>
        <w:rPr>
          <w:b/>
          <w:sz w:val="20"/>
          <w:szCs w:val="20"/>
        </w:rPr>
      </w:pPr>
      <w:r w:rsidRPr="00D7414E">
        <w:rPr>
          <w:sz w:val="20"/>
          <w:szCs w:val="20"/>
        </w:rPr>
        <w:t xml:space="preserve">________________                                                                                                                               </w:t>
      </w:r>
      <w:r>
        <w:rPr>
          <w:sz w:val="20"/>
          <w:szCs w:val="20"/>
        </w:rPr>
        <w:t>_____________</w:t>
      </w:r>
      <w:r w:rsidRPr="00D7414E">
        <w:rPr>
          <w:sz w:val="20"/>
          <w:szCs w:val="20"/>
        </w:rPr>
        <w:t xml:space="preserve">                          </w:t>
      </w:r>
    </w:p>
    <w:p w:rsidR="004E5B2E" w:rsidRPr="00D7414E" w:rsidRDefault="004E5B2E" w:rsidP="004E5B2E">
      <w:pPr>
        <w:rPr>
          <w:sz w:val="20"/>
          <w:szCs w:val="20"/>
        </w:rPr>
      </w:pPr>
      <w:r>
        <w:rPr>
          <w:sz w:val="20"/>
          <w:szCs w:val="20"/>
        </w:rPr>
        <w:t>Семёнов А.А.</w:t>
      </w:r>
    </w:p>
    <w:p w:rsidR="004E5B2E" w:rsidRPr="00D7414E" w:rsidRDefault="004E5B2E" w:rsidP="004E5B2E">
      <w:pPr>
        <w:rPr>
          <w:sz w:val="16"/>
          <w:szCs w:val="16"/>
        </w:rPr>
      </w:pPr>
    </w:p>
    <w:p w:rsidR="002D675E" w:rsidRPr="00DA5190" w:rsidRDefault="002D675E" w:rsidP="004E5B2E">
      <w:pPr>
        <w:pStyle w:val="af2"/>
        <w:jc w:val="right"/>
        <w:rPr>
          <w:b/>
          <w:sz w:val="24"/>
          <w:szCs w:val="24"/>
        </w:rPr>
      </w:pPr>
    </w:p>
    <w:sectPr w:rsidR="002D675E" w:rsidRPr="00DA5190" w:rsidSect="004C51F8">
      <w:footerReference w:type="default" r:id="rId11"/>
      <w:pgSz w:w="11906" w:h="16838"/>
      <w:pgMar w:top="360" w:right="851"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CB" w:rsidRDefault="00910FCB">
      <w:r>
        <w:separator/>
      </w:r>
    </w:p>
  </w:endnote>
  <w:endnote w:type="continuationSeparator" w:id="0">
    <w:p w:rsidR="00910FCB" w:rsidRDefault="009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2C" w:rsidRDefault="0069752C" w:rsidP="00AA4D45">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2166C">
      <w:rPr>
        <w:rStyle w:val="ae"/>
        <w:noProof/>
      </w:rPr>
      <w:t>1</w:t>
    </w:r>
    <w:r>
      <w:rPr>
        <w:rStyle w:val="ae"/>
      </w:rPr>
      <w:fldChar w:fldCharType="end"/>
    </w:r>
  </w:p>
  <w:p w:rsidR="0069752C" w:rsidRDefault="0069752C" w:rsidP="0069752C">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CB" w:rsidRDefault="00910FCB">
      <w:r>
        <w:separator/>
      </w:r>
    </w:p>
  </w:footnote>
  <w:footnote w:type="continuationSeparator" w:id="0">
    <w:p w:rsidR="00910FCB" w:rsidRDefault="00910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74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4297F35"/>
    <w:multiLevelType w:val="hybridMultilevel"/>
    <w:tmpl w:val="6FA6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F17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85B5AD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D45653C"/>
    <w:multiLevelType w:val="hybridMultilevel"/>
    <w:tmpl w:val="633C4B02"/>
    <w:lvl w:ilvl="0" w:tplc="919453C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677B207E"/>
    <w:multiLevelType w:val="hybridMultilevel"/>
    <w:tmpl w:val="66AE9BCA"/>
    <w:lvl w:ilvl="0" w:tplc="15A839AA">
      <w:start w:val="2"/>
      <w:numFmt w:val="decimal"/>
      <w:lvlText w:val="%1."/>
      <w:lvlJc w:val="left"/>
      <w:pPr>
        <w:tabs>
          <w:tab w:val="num" w:pos="900"/>
        </w:tabs>
        <w:ind w:left="900" w:hanging="360"/>
      </w:pPr>
      <w:rPr>
        <w:rFonts w:cs="Times New Roman" w:hint="default"/>
      </w:rPr>
    </w:lvl>
    <w:lvl w:ilvl="1" w:tplc="BBAC3974">
      <w:numFmt w:val="none"/>
      <w:lvlText w:val=""/>
      <w:lvlJc w:val="left"/>
      <w:pPr>
        <w:tabs>
          <w:tab w:val="num" w:pos="360"/>
        </w:tabs>
      </w:pPr>
      <w:rPr>
        <w:rFonts w:cs="Times New Roman"/>
      </w:rPr>
    </w:lvl>
    <w:lvl w:ilvl="2" w:tplc="7B5C0AF8">
      <w:numFmt w:val="none"/>
      <w:lvlText w:val=""/>
      <w:lvlJc w:val="left"/>
      <w:pPr>
        <w:tabs>
          <w:tab w:val="num" w:pos="360"/>
        </w:tabs>
      </w:pPr>
      <w:rPr>
        <w:rFonts w:cs="Times New Roman"/>
      </w:rPr>
    </w:lvl>
    <w:lvl w:ilvl="3" w:tplc="3A6A78E6">
      <w:numFmt w:val="none"/>
      <w:lvlText w:val=""/>
      <w:lvlJc w:val="left"/>
      <w:pPr>
        <w:tabs>
          <w:tab w:val="num" w:pos="360"/>
        </w:tabs>
      </w:pPr>
      <w:rPr>
        <w:rFonts w:cs="Times New Roman"/>
      </w:rPr>
    </w:lvl>
    <w:lvl w:ilvl="4" w:tplc="993AAEB6">
      <w:numFmt w:val="none"/>
      <w:lvlText w:val=""/>
      <w:lvlJc w:val="left"/>
      <w:pPr>
        <w:tabs>
          <w:tab w:val="num" w:pos="360"/>
        </w:tabs>
      </w:pPr>
      <w:rPr>
        <w:rFonts w:cs="Times New Roman"/>
      </w:rPr>
    </w:lvl>
    <w:lvl w:ilvl="5" w:tplc="EC0E8F5E">
      <w:numFmt w:val="none"/>
      <w:lvlText w:val=""/>
      <w:lvlJc w:val="left"/>
      <w:pPr>
        <w:tabs>
          <w:tab w:val="num" w:pos="360"/>
        </w:tabs>
      </w:pPr>
      <w:rPr>
        <w:rFonts w:cs="Times New Roman"/>
      </w:rPr>
    </w:lvl>
    <w:lvl w:ilvl="6" w:tplc="93549226">
      <w:numFmt w:val="none"/>
      <w:lvlText w:val=""/>
      <w:lvlJc w:val="left"/>
      <w:pPr>
        <w:tabs>
          <w:tab w:val="num" w:pos="360"/>
        </w:tabs>
      </w:pPr>
      <w:rPr>
        <w:rFonts w:cs="Times New Roman"/>
      </w:rPr>
    </w:lvl>
    <w:lvl w:ilvl="7" w:tplc="312CD640">
      <w:numFmt w:val="none"/>
      <w:lvlText w:val=""/>
      <w:lvlJc w:val="left"/>
      <w:pPr>
        <w:tabs>
          <w:tab w:val="num" w:pos="360"/>
        </w:tabs>
      </w:pPr>
      <w:rPr>
        <w:rFonts w:cs="Times New Roman"/>
      </w:rPr>
    </w:lvl>
    <w:lvl w:ilvl="8" w:tplc="F86CCF8C">
      <w:numFmt w:val="none"/>
      <w:lvlText w:val=""/>
      <w:lvlJc w:val="left"/>
      <w:pPr>
        <w:tabs>
          <w:tab w:val="num" w:pos="360"/>
        </w:tabs>
      </w:pPr>
      <w:rPr>
        <w:rFonts w:cs="Times New Roman"/>
      </w:rPr>
    </w:lvl>
  </w:abstractNum>
  <w:abstractNum w:abstractNumId="6" w15:restartNumberingAfterBreak="0">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37"/>
    <w:rsid w:val="0000212B"/>
    <w:rsid w:val="00007CB6"/>
    <w:rsid w:val="00013256"/>
    <w:rsid w:val="00032723"/>
    <w:rsid w:val="000372F7"/>
    <w:rsid w:val="00041E95"/>
    <w:rsid w:val="00042060"/>
    <w:rsid w:val="000434E9"/>
    <w:rsid w:val="00050D19"/>
    <w:rsid w:val="0005208A"/>
    <w:rsid w:val="000650B2"/>
    <w:rsid w:val="00072285"/>
    <w:rsid w:val="000802FB"/>
    <w:rsid w:val="0009175B"/>
    <w:rsid w:val="000947A9"/>
    <w:rsid w:val="00096DDC"/>
    <w:rsid w:val="000A41B7"/>
    <w:rsid w:val="000B0D0B"/>
    <w:rsid w:val="000B6D91"/>
    <w:rsid w:val="000C4C3E"/>
    <w:rsid w:val="000C52CB"/>
    <w:rsid w:val="000C7201"/>
    <w:rsid w:val="000D0A29"/>
    <w:rsid w:val="000D4103"/>
    <w:rsid w:val="000E5887"/>
    <w:rsid w:val="00100FA4"/>
    <w:rsid w:val="0011215D"/>
    <w:rsid w:val="0011285D"/>
    <w:rsid w:val="00125CCC"/>
    <w:rsid w:val="00127186"/>
    <w:rsid w:val="00127608"/>
    <w:rsid w:val="00130792"/>
    <w:rsid w:val="00136B2A"/>
    <w:rsid w:val="00140FD3"/>
    <w:rsid w:val="00141E59"/>
    <w:rsid w:val="00145375"/>
    <w:rsid w:val="00145559"/>
    <w:rsid w:val="00145F43"/>
    <w:rsid w:val="00155EB2"/>
    <w:rsid w:val="001646D0"/>
    <w:rsid w:val="00165CB0"/>
    <w:rsid w:val="001715AD"/>
    <w:rsid w:val="00173B13"/>
    <w:rsid w:val="0017788A"/>
    <w:rsid w:val="001936A6"/>
    <w:rsid w:val="00195003"/>
    <w:rsid w:val="001B0A68"/>
    <w:rsid w:val="001B1AE0"/>
    <w:rsid w:val="001D5257"/>
    <w:rsid w:val="001E729F"/>
    <w:rsid w:val="001F3C5B"/>
    <w:rsid w:val="001F6D3A"/>
    <w:rsid w:val="00203863"/>
    <w:rsid w:val="00214E7F"/>
    <w:rsid w:val="002269FB"/>
    <w:rsid w:val="00235A2F"/>
    <w:rsid w:val="00235A4E"/>
    <w:rsid w:val="00253777"/>
    <w:rsid w:val="002574B2"/>
    <w:rsid w:val="00261462"/>
    <w:rsid w:val="002628C3"/>
    <w:rsid w:val="00270AA9"/>
    <w:rsid w:val="002725D5"/>
    <w:rsid w:val="002731CD"/>
    <w:rsid w:val="00281E04"/>
    <w:rsid w:val="00295D51"/>
    <w:rsid w:val="00296A1E"/>
    <w:rsid w:val="002A35B1"/>
    <w:rsid w:val="002C1B61"/>
    <w:rsid w:val="002D0CA0"/>
    <w:rsid w:val="002D675E"/>
    <w:rsid w:val="002E63C7"/>
    <w:rsid w:val="002F2F58"/>
    <w:rsid w:val="002F3052"/>
    <w:rsid w:val="00307A34"/>
    <w:rsid w:val="003269EF"/>
    <w:rsid w:val="003308DD"/>
    <w:rsid w:val="00333DCF"/>
    <w:rsid w:val="00334925"/>
    <w:rsid w:val="00340405"/>
    <w:rsid w:val="003406F8"/>
    <w:rsid w:val="00341762"/>
    <w:rsid w:val="00342A0F"/>
    <w:rsid w:val="003464E5"/>
    <w:rsid w:val="0037090B"/>
    <w:rsid w:val="003719E6"/>
    <w:rsid w:val="0037395F"/>
    <w:rsid w:val="003822D7"/>
    <w:rsid w:val="003A0655"/>
    <w:rsid w:val="003B71B5"/>
    <w:rsid w:val="003B7B48"/>
    <w:rsid w:val="003E1ACD"/>
    <w:rsid w:val="004009D1"/>
    <w:rsid w:val="00417F04"/>
    <w:rsid w:val="00431696"/>
    <w:rsid w:val="0043642F"/>
    <w:rsid w:val="00436A61"/>
    <w:rsid w:val="00437C17"/>
    <w:rsid w:val="0044348A"/>
    <w:rsid w:val="00444C88"/>
    <w:rsid w:val="004518E6"/>
    <w:rsid w:val="00461200"/>
    <w:rsid w:val="00462022"/>
    <w:rsid w:val="00465698"/>
    <w:rsid w:val="00471F8C"/>
    <w:rsid w:val="00485A8E"/>
    <w:rsid w:val="004A073C"/>
    <w:rsid w:val="004A1F8B"/>
    <w:rsid w:val="004B1180"/>
    <w:rsid w:val="004C0F65"/>
    <w:rsid w:val="004C10E8"/>
    <w:rsid w:val="004C1791"/>
    <w:rsid w:val="004C51F8"/>
    <w:rsid w:val="004D15DE"/>
    <w:rsid w:val="004D4EFE"/>
    <w:rsid w:val="004E4B82"/>
    <w:rsid w:val="004E5B2E"/>
    <w:rsid w:val="004F27AE"/>
    <w:rsid w:val="004F443C"/>
    <w:rsid w:val="00503296"/>
    <w:rsid w:val="00526164"/>
    <w:rsid w:val="005309C5"/>
    <w:rsid w:val="005349B9"/>
    <w:rsid w:val="00536920"/>
    <w:rsid w:val="00554FC7"/>
    <w:rsid w:val="00562148"/>
    <w:rsid w:val="00562157"/>
    <w:rsid w:val="005848D9"/>
    <w:rsid w:val="005872F5"/>
    <w:rsid w:val="00590DD3"/>
    <w:rsid w:val="00593474"/>
    <w:rsid w:val="005B0DB1"/>
    <w:rsid w:val="005D00DD"/>
    <w:rsid w:val="005D60B8"/>
    <w:rsid w:val="005D7785"/>
    <w:rsid w:val="005F1843"/>
    <w:rsid w:val="005F2B86"/>
    <w:rsid w:val="005F2CDD"/>
    <w:rsid w:val="005F62C4"/>
    <w:rsid w:val="005F6F9F"/>
    <w:rsid w:val="005F7EE6"/>
    <w:rsid w:val="0060467C"/>
    <w:rsid w:val="00614A78"/>
    <w:rsid w:val="00620361"/>
    <w:rsid w:val="00622965"/>
    <w:rsid w:val="0063000C"/>
    <w:rsid w:val="00630436"/>
    <w:rsid w:val="006304DE"/>
    <w:rsid w:val="00654F05"/>
    <w:rsid w:val="00657993"/>
    <w:rsid w:val="00657E7D"/>
    <w:rsid w:val="006607B9"/>
    <w:rsid w:val="00665537"/>
    <w:rsid w:val="00667717"/>
    <w:rsid w:val="00685A92"/>
    <w:rsid w:val="0069752C"/>
    <w:rsid w:val="00697605"/>
    <w:rsid w:val="006A0C11"/>
    <w:rsid w:val="006B0EE9"/>
    <w:rsid w:val="006B2C70"/>
    <w:rsid w:val="006B37F8"/>
    <w:rsid w:val="006B38F9"/>
    <w:rsid w:val="006C5AA3"/>
    <w:rsid w:val="006D1480"/>
    <w:rsid w:val="006D297D"/>
    <w:rsid w:val="006E4A98"/>
    <w:rsid w:val="006E5EA3"/>
    <w:rsid w:val="007106A8"/>
    <w:rsid w:val="00712AA5"/>
    <w:rsid w:val="0071557A"/>
    <w:rsid w:val="00717407"/>
    <w:rsid w:val="007178E3"/>
    <w:rsid w:val="00720D02"/>
    <w:rsid w:val="00724D6E"/>
    <w:rsid w:val="00726D37"/>
    <w:rsid w:val="0073129A"/>
    <w:rsid w:val="0073298D"/>
    <w:rsid w:val="00733202"/>
    <w:rsid w:val="0074173C"/>
    <w:rsid w:val="007506F8"/>
    <w:rsid w:val="0075576F"/>
    <w:rsid w:val="0075582F"/>
    <w:rsid w:val="0075661D"/>
    <w:rsid w:val="00770DE4"/>
    <w:rsid w:val="00773CC8"/>
    <w:rsid w:val="00782895"/>
    <w:rsid w:val="007876CF"/>
    <w:rsid w:val="00794979"/>
    <w:rsid w:val="007A6C1D"/>
    <w:rsid w:val="007C0256"/>
    <w:rsid w:val="007F1674"/>
    <w:rsid w:val="007F3E64"/>
    <w:rsid w:val="007F4EA1"/>
    <w:rsid w:val="00806F91"/>
    <w:rsid w:val="00807E0E"/>
    <w:rsid w:val="008113BC"/>
    <w:rsid w:val="00821FB0"/>
    <w:rsid w:val="008311D9"/>
    <w:rsid w:val="008629A6"/>
    <w:rsid w:val="008723D1"/>
    <w:rsid w:val="00880E1F"/>
    <w:rsid w:val="0088193A"/>
    <w:rsid w:val="00896D92"/>
    <w:rsid w:val="008A095D"/>
    <w:rsid w:val="008B3E5E"/>
    <w:rsid w:val="008D51BC"/>
    <w:rsid w:val="008E7D70"/>
    <w:rsid w:val="008F00F5"/>
    <w:rsid w:val="008F05D2"/>
    <w:rsid w:val="008F6B1D"/>
    <w:rsid w:val="00903818"/>
    <w:rsid w:val="00906865"/>
    <w:rsid w:val="00910FCB"/>
    <w:rsid w:val="00911B39"/>
    <w:rsid w:val="009178B2"/>
    <w:rsid w:val="0092652B"/>
    <w:rsid w:val="00931381"/>
    <w:rsid w:val="00940700"/>
    <w:rsid w:val="00945056"/>
    <w:rsid w:val="0095310B"/>
    <w:rsid w:val="00954C2E"/>
    <w:rsid w:val="00964A7F"/>
    <w:rsid w:val="009660BC"/>
    <w:rsid w:val="00974890"/>
    <w:rsid w:val="0097650A"/>
    <w:rsid w:val="00987BF3"/>
    <w:rsid w:val="00991779"/>
    <w:rsid w:val="009975B1"/>
    <w:rsid w:val="009A48AD"/>
    <w:rsid w:val="009B4ED7"/>
    <w:rsid w:val="009B6F98"/>
    <w:rsid w:val="009C4272"/>
    <w:rsid w:val="009E5A82"/>
    <w:rsid w:val="009E73D5"/>
    <w:rsid w:val="009F3582"/>
    <w:rsid w:val="00A027F1"/>
    <w:rsid w:val="00A03A26"/>
    <w:rsid w:val="00A05F1E"/>
    <w:rsid w:val="00A10C41"/>
    <w:rsid w:val="00A11BD9"/>
    <w:rsid w:val="00A61447"/>
    <w:rsid w:val="00A6766B"/>
    <w:rsid w:val="00A86D04"/>
    <w:rsid w:val="00A96C6B"/>
    <w:rsid w:val="00AA1AAB"/>
    <w:rsid w:val="00AA4D45"/>
    <w:rsid w:val="00AB00F1"/>
    <w:rsid w:val="00AB5841"/>
    <w:rsid w:val="00AB73EB"/>
    <w:rsid w:val="00AC0035"/>
    <w:rsid w:val="00AC17D7"/>
    <w:rsid w:val="00AD499A"/>
    <w:rsid w:val="00AF0E66"/>
    <w:rsid w:val="00AF203E"/>
    <w:rsid w:val="00B01F7F"/>
    <w:rsid w:val="00B04A7B"/>
    <w:rsid w:val="00B05A63"/>
    <w:rsid w:val="00B105B2"/>
    <w:rsid w:val="00B16284"/>
    <w:rsid w:val="00B37517"/>
    <w:rsid w:val="00B4004A"/>
    <w:rsid w:val="00B42B32"/>
    <w:rsid w:val="00B60163"/>
    <w:rsid w:val="00B60F3A"/>
    <w:rsid w:val="00B63AB0"/>
    <w:rsid w:val="00B64D31"/>
    <w:rsid w:val="00B74430"/>
    <w:rsid w:val="00B81840"/>
    <w:rsid w:val="00B83440"/>
    <w:rsid w:val="00B85083"/>
    <w:rsid w:val="00B902F4"/>
    <w:rsid w:val="00B963D7"/>
    <w:rsid w:val="00BA1873"/>
    <w:rsid w:val="00BB6E5D"/>
    <w:rsid w:val="00BC3EF0"/>
    <w:rsid w:val="00BD75D6"/>
    <w:rsid w:val="00BE6343"/>
    <w:rsid w:val="00BF75C4"/>
    <w:rsid w:val="00BF78B2"/>
    <w:rsid w:val="00C0075A"/>
    <w:rsid w:val="00C02925"/>
    <w:rsid w:val="00C173D7"/>
    <w:rsid w:val="00C2166C"/>
    <w:rsid w:val="00C22216"/>
    <w:rsid w:val="00C25C46"/>
    <w:rsid w:val="00C26C32"/>
    <w:rsid w:val="00C30DF1"/>
    <w:rsid w:val="00C31BF2"/>
    <w:rsid w:val="00C32888"/>
    <w:rsid w:val="00C356D3"/>
    <w:rsid w:val="00C41509"/>
    <w:rsid w:val="00C41846"/>
    <w:rsid w:val="00C451C3"/>
    <w:rsid w:val="00C52F5A"/>
    <w:rsid w:val="00C53444"/>
    <w:rsid w:val="00C61F90"/>
    <w:rsid w:val="00C840C2"/>
    <w:rsid w:val="00C912AA"/>
    <w:rsid w:val="00C978BD"/>
    <w:rsid w:val="00CA1DCC"/>
    <w:rsid w:val="00CA6681"/>
    <w:rsid w:val="00CB14FE"/>
    <w:rsid w:val="00CB1EFA"/>
    <w:rsid w:val="00CB5630"/>
    <w:rsid w:val="00CC20B0"/>
    <w:rsid w:val="00CC229A"/>
    <w:rsid w:val="00CC3075"/>
    <w:rsid w:val="00CD576C"/>
    <w:rsid w:val="00CD7042"/>
    <w:rsid w:val="00CE120A"/>
    <w:rsid w:val="00CF4346"/>
    <w:rsid w:val="00CF50E4"/>
    <w:rsid w:val="00CF732F"/>
    <w:rsid w:val="00D0594E"/>
    <w:rsid w:val="00D13DB2"/>
    <w:rsid w:val="00D20F18"/>
    <w:rsid w:val="00D261C5"/>
    <w:rsid w:val="00D277E5"/>
    <w:rsid w:val="00D354F9"/>
    <w:rsid w:val="00D523D3"/>
    <w:rsid w:val="00D5639C"/>
    <w:rsid w:val="00D7414E"/>
    <w:rsid w:val="00D85EBD"/>
    <w:rsid w:val="00DA5190"/>
    <w:rsid w:val="00DB7F09"/>
    <w:rsid w:val="00DD0CAE"/>
    <w:rsid w:val="00DE783C"/>
    <w:rsid w:val="00DF774B"/>
    <w:rsid w:val="00E03D0D"/>
    <w:rsid w:val="00E03F55"/>
    <w:rsid w:val="00E25A58"/>
    <w:rsid w:val="00E31BE9"/>
    <w:rsid w:val="00E3560A"/>
    <w:rsid w:val="00E37990"/>
    <w:rsid w:val="00E54264"/>
    <w:rsid w:val="00E669AB"/>
    <w:rsid w:val="00E807B6"/>
    <w:rsid w:val="00E94289"/>
    <w:rsid w:val="00ED219D"/>
    <w:rsid w:val="00EF2D0A"/>
    <w:rsid w:val="00EF78DC"/>
    <w:rsid w:val="00F03ED8"/>
    <w:rsid w:val="00F05F6B"/>
    <w:rsid w:val="00F06DCA"/>
    <w:rsid w:val="00F07CB7"/>
    <w:rsid w:val="00F124E0"/>
    <w:rsid w:val="00F13341"/>
    <w:rsid w:val="00F227C6"/>
    <w:rsid w:val="00F22A9C"/>
    <w:rsid w:val="00F30538"/>
    <w:rsid w:val="00F4004E"/>
    <w:rsid w:val="00F4653E"/>
    <w:rsid w:val="00F47112"/>
    <w:rsid w:val="00F521FB"/>
    <w:rsid w:val="00F57A6A"/>
    <w:rsid w:val="00F605E1"/>
    <w:rsid w:val="00F65A72"/>
    <w:rsid w:val="00F66366"/>
    <w:rsid w:val="00F67F16"/>
    <w:rsid w:val="00F77065"/>
    <w:rsid w:val="00F87E24"/>
    <w:rsid w:val="00F902DD"/>
    <w:rsid w:val="00F9622C"/>
    <w:rsid w:val="00FA42E3"/>
    <w:rsid w:val="00FA5ADD"/>
    <w:rsid w:val="00FA684E"/>
    <w:rsid w:val="00FB7349"/>
    <w:rsid w:val="00FC63A0"/>
    <w:rsid w:val="00FD13A9"/>
    <w:rsid w:val="00FD39A6"/>
    <w:rsid w:val="00FE293A"/>
    <w:rsid w:val="00FE2D61"/>
    <w:rsid w:val="00FF503D"/>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6AE0F9-FC40-42E4-BE24-4C291E1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D37"/>
    <w:pPr>
      <w:spacing w:after="0" w:line="240" w:lineRule="auto"/>
    </w:pPr>
    <w:rPr>
      <w:sz w:val="24"/>
      <w:szCs w:val="24"/>
    </w:rPr>
  </w:style>
  <w:style w:type="paragraph" w:styleId="1">
    <w:name w:val="heading 1"/>
    <w:basedOn w:val="a"/>
    <w:next w:val="a"/>
    <w:link w:val="10"/>
    <w:uiPriority w:val="9"/>
    <w:qFormat/>
    <w:rsid w:val="00554FC7"/>
    <w:pPr>
      <w:keepNext/>
      <w:spacing w:before="240" w:after="60"/>
      <w:outlineLvl w:val="0"/>
    </w:pPr>
    <w:rPr>
      <w:rFonts w:ascii="Calibri" w:hAnsi="Calibri"/>
      <w:b/>
      <w:bCs/>
      <w:kern w:val="32"/>
      <w:szCs w:val="32"/>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54FC7"/>
    <w:rPr>
      <w:rFonts w:ascii="Calibri" w:hAnsi="Calibri" w:cs="Times New Roman"/>
      <w:b/>
      <w:bCs/>
      <w:kern w:val="32"/>
      <w:sz w:val="32"/>
      <w:szCs w:val="32"/>
      <w:lang w:val="en-US" w:eastAsia="en-US"/>
    </w:rPr>
  </w:style>
  <w:style w:type="paragraph" w:styleId="a3">
    <w:name w:val="Title"/>
    <w:basedOn w:val="a"/>
    <w:link w:val="a4"/>
    <w:uiPriority w:val="99"/>
    <w:qFormat/>
    <w:rsid w:val="00726D37"/>
    <w:pPr>
      <w:overflowPunct w:val="0"/>
      <w:autoSpaceDE w:val="0"/>
      <w:autoSpaceDN w:val="0"/>
      <w:adjustRightInd w:val="0"/>
      <w:ind w:right="-1"/>
      <w:jc w:val="center"/>
    </w:pPr>
    <w:rPr>
      <w:b/>
      <w:bCs/>
      <w:spacing w:val="200"/>
      <w:sz w:val="30"/>
      <w:szCs w:val="30"/>
    </w:rPr>
  </w:style>
  <w:style w:type="paragraph" w:styleId="a5">
    <w:name w:val="Subtitle"/>
    <w:basedOn w:val="a"/>
    <w:link w:val="a6"/>
    <w:uiPriority w:val="99"/>
    <w:qFormat/>
    <w:rsid w:val="00726D37"/>
    <w:pPr>
      <w:ind w:right="-1"/>
      <w:jc w:val="center"/>
    </w:pPr>
    <w:rPr>
      <w:b/>
      <w:bCs/>
      <w:sz w:val="28"/>
      <w:szCs w:val="28"/>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character" w:customStyle="1" w:styleId="a6">
    <w:name w:val="Подзаголовок Знак"/>
    <w:basedOn w:val="a0"/>
    <w:link w:val="a5"/>
    <w:uiPriority w:val="11"/>
    <w:locked/>
    <w:rPr>
      <w:rFonts w:asciiTheme="majorHAnsi" w:eastAsiaTheme="majorEastAsia" w:hAnsiTheme="majorHAnsi" w:cs="Times New Roman"/>
      <w:sz w:val="24"/>
      <w:szCs w:val="24"/>
    </w:rPr>
  </w:style>
  <w:style w:type="paragraph" w:customStyle="1" w:styleId="11">
    <w:name w:val="Стиль1"/>
    <w:basedOn w:val="a"/>
    <w:autoRedefine/>
    <w:uiPriority w:val="99"/>
    <w:rsid w:val="00726D37"/>
    <w:pPr>
      <w:ind w:firstLine="720"/>
      <w:jc w:val="both"/>
    </w:pPr>
  </w:style>
  <w:style w:type="paragraph" w:styleId="a7">
    <w:name w:val="Body Text Indent"/>
    <w:basedOn w:val="a"/>
    <w:link w:val="a8"/>
    <w:uiPriority w:val="99"/>
    <w:rsid w:val="00726D37"/>
    <w:pPr>
      <w:ind w:firstLine="708"/>
      <w:jc w:val="both"/>
    </w:pPr>
    <w:rPr>
      <w:b/>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character" w:styleId="a9">
    <w:name w:val="Hyperlink"/>
    <w:basedOn w:val="a0"/>
    <w:uiPriority w:val="99"/>
    <w:rsid w:val="00726D37"/>
    <w:rPr>
      <w:rFonts w:cs="Times New Roman"/>
      <w:color w:val="0000FF"/>
      <w:u w:val="single"/>
    </w:rPr>
  </w:style>
  <w:style w:type="paragraph" w:styleId="aa">
    <w:name w:val="Balloon Text"/>
    <w:basedOn w:val="a"/>
    <w:link w:val="ab"/>
    <w:uiPriority w:val="99"/>
    <w:semiHidden/>
    <w:rsid w:val="00A03A26"/>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footer"/>
    <w:basedOn w:val="a"/>
    <w:link w:val="ad"/>
    <w:uiPriority w:val="99"/>
    <w:rsid w:val="0069752C"/>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4"/>
      <w:szCs w:val="24"/>
    </w:rPr>
  </w:style>
  <w:style w:type="character" w:styleId="ae">
    <w:name w:val="page number"/>
    <w:basedOn w:val="a0"/>
    <w:uiPriority w:val="99"/>
    <w:rsid w:val="0069752C"/>
    <w:rPr>
      <w:rFonts w:cs="Times New Roman"/>
    </w:rPr>
  </w:style>
  <w:style w:type="paragraph" w:styleId="3">
    <w:name w:val="Body Text Indent 3"/>
    <w:basedOn w:val="a"/>
    <w:link w:val="30"/>
    <w:uiPriority w:val="99"/>
    <w:rsid w:val="00A86D04"/>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Normal">
    <w:name w:val="ConsNormal"/>
    <w:uiPriority w:val="99"/>
    <w:rsid w:val="00CE120A"/>
    <w:pPr>
      <w:widowControl w:val="0"/>
      <w:autoSpaceDE w:val="0"/>
      <w:autoSpaceDN w:val="0"/>
      <w:adjustRightInd w:val="0"/>
      <w:spacing w:after="0" w:line="240" w:lineRule="auto"/>
      <w:ind w:firstLine="720"/>
    </w:pPr>
    <w:rPr>
      <w:rFonts w:ascii="Arial" w:hAnsi="Arial" w:cs="Arial"/>
      <w:sz w:val="20"/>
      <w:szCs w:val="20"/>
    </w:rPr>
  </w:style>
  <w:style w:type="table" w:styleId="af">
    <w:name w:val="Table Grid"/>
    <w:basedOn w:val="a1"/>
    <w:uiPriority w:val="99"/>
    <w:rsid w:val="000C720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rsid w:val="006607B9"/>
    <w:pPr>
      <w:spacing w:after="120"/>
    </w:pPr>
  </w:style>
  <w:style w:type="character" w:customStyle="1" w:styleId="af1">
    <w:name w:val="Основной текст Знак"/>
    <w:basedOn w:val="a0"/>
    <w:link w:val="af0"/>
    <w:uiPriority w:val="99"/>
    <w:semiHidden/>
    <w:locked/>
    <w:rPr>
      <w:rFonts w:cs="Times New Roman"/>
      <w:sz w:val="24"/>
      <w:szCs w:val="24"/>
    </w:rPr>
  </w:style>
  <w:style w:type="paragraph" w:styleId="af2">
    <w:name w:val="footnote text"/>
    <w:basedOn w:val="a"/>
    <w:link w:val="af3"/>
    <w:uiPriority w:val="99"/>
    <w:semiHidden/>
    <w:rsid w:val="005848D9"/>
    <w:rPr>
      <w:sz w:val="20"/>
      <w:szCs w:val="20"/>
    </w:rPr>
  </w:style>
  <w:style w:type="character" w:customStyle="1" w:styleId="af3">
    <w:name w:val="Текст сноски Знак"/>
    <w:basedOn w:val="a0"/>
    <w:link w:val="af2"/>
    <w:uiPriority w:val="99"/>
    <w:semiHidden/>
    <w:locked/>
    <w:rPr>
      <w:rFonts w:cs="Times New Roman"/>
      <w:sz w:val="20"/>
      <w:szCs w:val="20"/>
    </w:rPr>
  </w:style>
  <w:style w:type="paragraph" w:customStyle="1" w:styleId="ConsPlusNormal">
    <w:name w:val="ConsPlusNormal"/>
    <w:uiPriority w:val="99"/>
    <w:rsid w:val="006B37F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D675E"/>
    <w:pPr>
      <w:widowControl w:val="0"/>
      <w:autoSpaceDE w:val="0"/>
      <w:autoSpaceDN w:val="0"/>
      <w:adjustRightInd w:val="0"/>
      <w:spacing w:after="0" w:line="240" w:lineRule="auto"/>
    </w:pPr>
    <w:rPr>
      <w:rFonts w:ascii="Courier New" w:hAnsi="Courier New" w:cs="Courier New"/>
      <w:sz w:val="20"/>
      <w:szCs w:val="20"/>
    </w:rPr>
  </w:style>
  <w:style w:type="character" w:customStyle="1" w:styleId="page-title">
    <w:name w:val="page-title"/>
    <w:basedOn w:val="a0"/>
    <w:rsid w:val="002725D5"/>
    <w:rPr>
      <w:rFonts w:cs="Times New Roman"/>
    </w:rPr>
  </w:style>
  <w:style w:type="paragraph" w:customStyle="1" w:styleId="31">
    <w:name w:val="Основной текст с отступом 31"/>
    <w:basedOn w:val="a"/>
    <w:rsid w:val="00342A0F"/>
    <w:pPr>
      <w:spacing w:after="120"/>
      <w:ind w:left="283"/>
    </w:pPr>
    <w:rPr>
      <w:rFonts w:ascii="Calibri" w:hAnsi="Calibri"/>
      <w:sz w:val="16"/>
      <w:szCs w:val="16"/>
      <w:lang w:val="en-US" w:eastAsia="en-US"/>
    </w:rPr>
  </w:style>
  <w:style w:type="character" w:customStyle="1" w:styleId="WW8Num24z2">
    <w:name w:val="WW8Num24z2"/>
    <w:rsid w:val="00554FC7"/>
    <w:rPr>
      <w:rFonts w:ascii="Wingdings" w:hAnsi="Wingdings"/>
    </w:rPr>
  </w:style>
  <w:style w:type="paragraph" w:styleId="2">
    <w:name w:val="Body Text 2"/>
    <w:basedOn w:val="a"/>
    <w:link w:val="20"/>
    <w:uiPriority w:val="99"/>
    <w:rsid w:val="00554FC7"/>
    <w:pPr>
      <w:spacing w:after="120" w:line="480" w:lineRule="auto"/>
    </w:pPr>
    <w:rPr>
      <w:rFonts w:ascii="Calibri" w:hAnsi="Calibri"/>
      <w:lang w:val="en-US"/>
    </w:rPr>
  </w:style>
  <w:style w:type="character" w:customStyle="1" w:styleId="20">
    <w:name w:val="Основной текст 2 Знак"/>
    <w:basedOn w:val="a0"/>
    <w:link w:val="2"/>
    <w:uiPriority w:val="99"/>
    <w:locked/>
    <w:rsid w:val="00554FC7"/>
    <w:rPr>
      <w:rFonts w:ascii="Calibri" w:hAnsi="Calibri" w:cs="Times New Roman"/>
      <w:sz w:val="24"/>
      <w:szCs w:val="24"/>
      <w:lang w:val="en-US" w:eastAsia="x-none"/>
    </w:rPr>
  </w:style>
  <w:style w:type="character" w:customStyle="1" w:styleId="WW8Num26z2">
    <w:name w:val="WW8Num26z2"/>
    <w:rsid w:val="00554FC7"/>
    <w:rPr>
      <w:rFonts w:ascii="Wingdings" w:hAnsi="Wingdings"/>
    </w:rPr>
  </w:style>
  <w:style w:type="paragraph" w:customStyle="1" w:styleId="ConsPlusTitle">
    <w:name w:val="ConsPlusTitle"/>
    <w:rsid w:val="004E5B2E"/>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67112">
      <w:marLeft w:val="0"/>
      <w:marRight w:val="0"/>
      <w:marTop w:val="0"/>
      <w:marBottom w:val="0"/>
      <w:divBdr>
        <w:top w:val="none" w:sz="0" w:space="0" w:color="auto"/>
        <w:left w:val="none" w:sz="0" w:space="0" w:color="auto"/>
        <w:bottom w:val="none" w:sz="0" w:space="0" w:color="auto"/>
        <w:right w:val="none" w:sz="0" w:space="0" w:color="auto"/>
      </w:divBdr>
    </w:div>
    <w:div w:id="791167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3467</Words>
  <Characters>19766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МИО РБ</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Diana</dc:creator>
  <cp:keywords/>
  <dc:description/>
  <cp:lastModifiedBy>1</cp:lastModifiedBy>
  <cp:revision>2</cp:revision>
  <cp:lastPrinted>2003-01-01T02:38:00Z</cp:lastPrinted>
  <dcterms:created xsi:type="dcterms:W3CDTF">2022-11-11T07:08:00Z</dcterms:created>
  <dcterms:modified xsi:type="dcterms:W3CDTF">2022-11-11T07:08:00Z</dcterms:modified>
</cp:coreProperties>
</file>